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2839" w14:textId="4AE6AD6C" w:rsidR="00C83FB2" w:rsidRPr="009B0D71" w:rsidRDefault="00C83FB2" w:rsidP="00A146BC">
      <w:pPr>
        <w:rPr>
          <w:b/>
          <w:bCs/>
          <w:color w:val="009999"/>
          <w:sz w:val="28"/>
          <w:szCs w:val="28"/>
          <w:u w:val="single"/>
        </w:rPr>
      </w:pPr>
      <w:r w:rsidRPr="009B0D71">
        <w:rPr>
          <w:b/>
          <w:bCs/>
          <w:color w:val="009999"/>
          <w:sz w:val="28"/>
          <w:szCs w:val="28"/>
          <w:u w:val="single"/>
        </w:rPr>
        <w:t>Climate Change Mitigation Action Plan</w:t>
      </w:r>
    </w:p>
    <w:p w14:paraId="1E192B74" w14:textId="6692C198" w:rsidR="009C6E90" w:rsidRPr="00A30843" w:rsidRDefault="009C6E90">
      <w:pPr>
        <w:rPr>
          <w:b/>
          <w:bCs/>
        </w:rPr>
      </w:pPr>
      <w:r w:rsidRPr="00A30843">
        <w:rPr>
          <w:b/>
          <w:bCs/>
        </w:rPr>
        <w:t>Introduction</w:t>
      </w:r>
    </w:p>
    <w:p w14:paraId="0BCD3CE8" w14:textId="3553EC70" w:rsidR="00021862" w:rsidRPr="00A30843" w:rsidRDefault="00104E69">
      <w:r w:rsidRPr="00A30843">
        <w:t>T</w:t>
      </w:r>
      <w:r w:rsidR="002C64D1" w:rsidRPr="00A30843">
        <w:t>h</w:t>
      </w:r>
      <w:r w:rsidR="001F0ACE" w:rsidRPr="00A30843">
        <w:t xml:space="preserve">e world is facing an </w:t>
      </w:r>
      <w:r w:rsidR="002C64D1" w:rsidRPr="00A30843">
        <w:t xml:space="preserve">environmental </w:t>
      </w:r>
      <w:r w:rsidR="001F0ACE" w:rsidRPr="00A30843">
        <w:t>crisis</w:t>
      </w:r>
      <w:r w:rsidR="00E30BEF" w:rsidRPr="00A30843">
        <w:t xml:space="preserve">. </w:t>
      </w:r>
      <w:r w:rsidR="00E84F02">
        <w:t>In recognition of this,</w:t>
      </w:r>
      <w:r w:rsidR="00E30BEF" w:rsidRPr="00A30843">
        <w:t xml:space="preserve"> </w:t>
      </w:r>
      <w:r w:rsidR="00CB318B" w:rsidRPr="00A30843">
        <w:t>Tamworth Borough Council</w:t>
      </w:r>
      <w:r w:rsidR="00190FD7" w:rsidRPr="00A30843">
        <w:t xml:space="preserve"> declared a climate emergency in November 2019 </w:t>
      </w:r>
      <w:r w:rsidR="00324749" w:rsidRPr="00A30843">
        <w:t xml:space="preserve">which commits to </w:t>
      </w:r>
      <w:r w:rsidR="00190FD7" w:rsidRPr="00A30843">
        <w:t>achiev</w:t>
      </w:r>
      <w:r w:rsidR="00324749" w:rsidRPr="00A30843">
        <w:t>ing</w:t>
      </w:r>
      <w:r w:rsidR="00190FD7" w:rsidRPr="00A30843">
        <w:t xml:space="preserve"> net zero carbon emissions by 2050</w:t>
      </w:r>
      <w:r w:rsidR="00DC3AEF" w:rsidRPr="00A30843">
        <w:t xml:space="preserve">. </w:t>
      </w:r>
      <w:r w:rsidR="00D15427" w:rsidRPr="00A30843">
        <w:t>In November 2023</w:t>
      </w:r>
      <w:r w:rsidR="00DC3AEF" w:rsidRPr="00A30843">
        <w:t xml:space="preserve">, the Council made a Nature Recovery Declaration </w:t>
      </w:r>
      <w:r w:rsidR="00021862" w:rsidRPr="00A30843">
        <w:t xml:space="preserve">which </w:t>
      </w:r>
      <w:r w:rsidR="00307F8D">
        <w:t>recognises</w:t>
      </w:r>
      <w:r w:rsidR="00BD6106" w:rsidRPr="00A30843">
        <w:t xml:space="preserve"> that urgent action is required to prevent and reverse the long-term decline of nature. The Council will take decisions to protect and regenerate biodiversity across our local area.  </w:t>
      </w:r>
    </w:p>
    <w:p w14:paraId="0CA752A5" w14:textId="3B9DBB5E" w:rsidR="00480CE2" w:rsidRPr="00A30843" w:rsidRDefault="00911999" w:rsidP="00480CE2">
      <w:r w:rsidRPr="00A30843">
        <w:t>We’</w:t>
      </w:r>
      <w:r w:rsidR="009E6E78" w:rsidRPr="00A30843">
        <w:t xml:space="preserve">ve </w:t>
      </w:r>
      <w:r w:rsidR="00BA7B04" w:rsidRPr="00A30843">
        <w:t xml:space="preserve">developed </w:t>
      </w:r>
      <w:r w:rsidR="00FE3282" w:rsidRPr="00A30843">
        <w:t>a</w:t>
      </w:r>
      <w:r w:rsidR="009E6E78" w:rsidRPr="00A30843">
        <w:t xml:space="preserve"> </w:t>
      </w:r>
      <w:r w:rsidR="00BA7B04" w:rsidRPr="00A30843">
        <w:t>climate</w:t>
      </w:r>
      <w:r w:rsidR="00F10755" w:rsidRPr="00A30843">
        <w:t xml:space="preserve"> change</w:t>
      </w:r>
      <w:r w:rsidR="00BA7B04" w:rsidRPr="00A30843">
        <w:t xml:space="preserve"> mitigation</w:t>
      </w:r>
      <w:r w:rsidR="00F10755" w:rsidRPr="00A30843">
        <w:t xml:space="preserve"> action plan </w:t>
      </w:r>
      <w:r w:rsidR="00E30BEF" w:rsidRPr="00A30843">
        <w:t>which maps out a decarbonisation pathway to achieve net zero</w:t>
      </w:r>
      <w:r w:rsidR="00502A73" w:rsidRPr="00A30843">
        <w:t xml:space="preserve"> across</w:t>
      </w:r>
      <w:r w:rsidR="00675F5C" w:rsidRPr="00A30843">
        <w:t xml:space="preserve"> the Council’s</w:t>
      </w:r>
      <w:r w:rsidR="00502A73" w:rsidRPr="00A30843">
        <w:t xml:space="preserve"> operations</w:t>
      </w:r>
      <w:r w:rsidR="00471AFE" w:rsidRPr="00A30843">
        <w:t xml:space="preserve"> and estate</w:t>
      </w:r>
      <w:r w:rsidR="00E30BEF" w:rsidRPr="00A30843">
        <w:t xml:space="preserve"> by 2050 or soon</w:t>
      </w:r>
      <w:r w:rsidR="00502A73" w:rsidRPr="00A30843">
        <w:t>er</w:t>
      </w:r>
      <w:r w:rsidR="002C64D1" w:rsidRPr="00A30843">
        <w:t>.</w:t>
      </w:r>
      <w:r w:rsidR="001B416A" w:rsidRPr="00A30843">
        <w:t xml:space="preserve"> </w:t>
      </w:r>
      <w:r w:rsidR="002C64D1" w:rsidRPr="00A30843">
        <w:t xml:space="preserve">The </w:t>
      </w:r>
      <w:r w:rsidR="00021862" w:rsidRPr="00A30843">
        <w:t>plan</w:t>
      </w:r>
      <w:r w:rsidR="002C64D1" w:rsidRPr="00A30843">
        <w:t xml:space="preserve"> identifie</w:t>
      </w:r>
      <w:r w:rsidR="00021862" w:rsidRPr="00A30843">
        <w:t>s</w:t>
      </w:r>
      <w:r w:rsidR="002C64D1" w:rsidRPr="00A30843">
        <w:t xml:space="preserve"> a range of actions</w:t>
      </w:r>
      <w:r w:rsidR="00F221AB" w:rsidRPr="00A30843">
        <w:t xml:space="preserve"> (grouped by sector), </w:t>
      </w:r>
      <w:r w:rsidR="002C64D1" w:rsidRPr="00A30843">
        <w:t xml:space="preserve">to significantly reduce the </w:t>
      </w:r>
      <w:r w:rsidR="003760B5" w:rsidRPr="00A30843">
        <w:t>authority’s</w:t>
      </w:r>
      <w:r w:rsidR="002C64D1" w:rsidRPr="00A30843">
        <w:t xml:space="preserve"> carbon emissions.</w:t>
      </w:r>
      <w:r w:rsidR="00480CE2" w:rsidRPr="00A30843">
        <w:t xml:space="preserve"> </w:t>
      </w:r>
    </w:p>
    <w:p w14:paraId="2375547C" w14:textId="77777777" w:rsidR="0061629A" w:rsidRPr="00A30843" w:rsidRDefault="0061629A" w:rsidP="0061629A">
      <w:pPr>
        <w:pStyle w:val="AetherHeading2"/>
        <w:rPr>
          <w:rFonts w:asciiTheme="minorHAnsi" w:hAnsiTheme="minorHAnsi"/>
          <w:color w:val="auto"/>
          <w:sz w:val="22"/>
        </w:rPr>
      </w:pPr>
      <w:bookmarkStart w:id="0" w:name="_Toc181974316"/>
      <w:r w:rsidRPr="00A30843">
        <w:rPr>
          <w:rFonts w:asciiTheme="minorHAnsi" w:hAnsiTheme="minorHAnsi"/>
          <w:color w:val="auto"/>
          <w:sz w:val="22"/>
        </w:rPr>
        <w:t>Principles for developing the climate mitigation actions</w:t>
      </w:r>
      <w:bookmarkEnd w:id="0"/>
      <w:r w:rsidRPr="00A30843">
        <w:rPr>
          <w:rFonts w:asciiTheme="minorHAnsi" w:hAnsiTheme="minorHAnsi"/>
          <w:color w:val="auto"/>
          <w:sz w:val="22"/>
        </w:rPr>
        <w:t xml:space="preserve"> </w:t>
      </w:r>
    </w:p>
    <w:p w14:paraId="6736D0A4" w14:textId="36D1D59A" w:rsidR="0061629A" w:rsidRPr="00A30843" w:rsidRDefault="0061629A" w:rsidP="0061629A">
      <w:pPr>
        <w:pStyle w:val="Aethernormal"/>
        <w:rPr>
          <w:rFonts w:asciiTheme="minorHAnsi" w:hAnsiTheme="minorHAnsi"/>
          <w:color w:val="auto"/>
        </w:rPr>
      </w:pPr>
      <w:r w:rsidRPr="00A30843">
        <w:rPr>
          <w:rFonts w:asciiTheme="minorHAnsi" w:hAnsiTheme="minorHAnsi"/>
          <w:color w:val="auto"/>
        </w:rPr>
        <w:t>In selecting priority actions for Tamworth, the following principles have been applied</w:t>
      </w:r>
    </w:p>
    <w:p w14:paraId="3CEF1B3D" w14:textId="77777777" w:rsidR="0061629A" w:rsidRPr="00A30843" w:rsidRDefault="0061629A" w:rsidP="0061629A">
      <w:pPr>
        <w:pStyle w:val="AetherBulletsStyle-3levels"/>
        <w:rPr>
          <w:rFonts w:asciiTheme="minorHAnsi" w:hAnsiTheme="minorHAnsi"/>
          <w:color w:val="auto"/>
        </w:rPr>
      </w:pPr>
      <w:r w:rsidRPr="00A30843">
        <w:rPr>
          <w:rFonts w:asciiTheme="minorHAnsi" w:hAnsiTheme="minorHAnsi"/>
          <w:color w:val="auto"/>
        </w:rPr>
        <w:t>Align with the wider area strategies for Staffordshire and the West Midlands</w:t>
      </w:r>
    </w:p>
    <w:p w14:paraId="3BF4D012" w14:textId="77777777" w:rsidR="0061629A" w:rsidRPr="00A30843" w:rsidRDefault="0061629A" w:rsidP="0061629A">
      <w:pPr>
        <w:pStyle w:val="AetherBulletsStyle-3levels"/>
        <w:rPr>
          <w:rFonts w:asciiTheme="minorHAnsi" w:hAnsiTheme="minorHAnsi"/>
          <w:color w:val="auto"/>
        </w:rPr>
      </w:pPr>
      <w:r w:rsidRPr="00A30843">
        <w:rPr>
          <w:rFonts w:asciiTheme="minorHAnsi" w:hAnsiTheme="minorHAnsi"/>
          <w:color w:val="auto"/>
        </w:rPr>
        <w:t>Focus on actions within the council's control that enable the council to begin setting an example in the wider community</w:t>
      </w:r>
    </w:p>
    <w:p w14:paraId="39DF255F" w14:textId="77777777" w:rsidR="0061629A" w:rsidRPr="00A30843" w:rsidRDefault="0061629A" w:rsidP="0061629A">
      <w:pPr>
        <w:pStyle w:val="AetherBulletsStyle-3levels"/>
        <w:rPr>
          <w:rFonts w:asciiTheme="minorHAnsi" w:hAnsiTheme="minorHAnsi"/>
          <w:color w:val="auto"/>
        </w:rPr>
      </w:pPr>
      <w:r w:rsidRPr="00A30843">
        <w:rPr>
          <w:rFonts w:asciiTheme="minorHAnsi" w:hAnsiTheme="minorHAnsi"/>
          <w:color w:val="auto"/>
        </w:rPr>
        <w:t>Identify policies, plans and projects already happening in Tamworth</w:t>
      </w:r>
    </w:p>
    <w:p w14:paraId="40A97764" w14:textId="77777777" w:rsidR="0061629A" w:rsidRPr="00A30843" w:rsidRDefault="0061629A" w:rsidP="0061629A">
      <w:pPr>
        <w:pStyle w:val="AetherBulletsStyle-3levels"/>
        <w:rPr>
          <w:rFonts w:asciiTheme="minorHAnsi" w:hAnsiTheme="minorHAnsi"/>
          <w:color w:val="auto"/>
          <w:lang w:val="en-US"/>
        </w:rPr>
      </w:pPr>
      <w:r w:rsidRPr="00A30843">
        <w:rPr>
          <w:rFonts w:asciiTheme="minorHAnsi" w:hAnsiTheme="minorHAnsi"/>
          <w:color w:val="auto"/>
        </w:rPr>
        <w:t xml:space="preserve">Prioritise </w:t>
      </w:r>
      <w:r w:rsidRPr="00A30843">
        <w:rPr>
          <w:rFonts w:asciiTheme="minorHAnsi" w:hAnsiTheme="minorHAnsi"/>
          <w:color w:val="auto"/>
          <w:lang w:val="en-US"/>
        </w:rPr>
        <w:t>easy win</w:t>
      </w:r>
      <w:r w:rsidRPr="00A30843">
        <w:rPr>
          <w:rFonts w:asciiTheme="minorHAnsi" w:hAnsiTheme="minorHAnsi"/>
          <w:color w:val="auto"/>
        </w:rPr>
        <w:t>s and low-regret actions</w:t>
      </w:r>
      <w:r w:rsidRPr="00A30843">
        <w:rPr>
          <w:rFonts w:asciiTheme="minorHAnsi" w:hAnsiTheme="minorHAnsi"/>
          <w:color w:val="auto"/>
          <w:lang w:val="en-US"/>
        </w:rPr>
        <w:t xml:space="preserve"> with co-benefits where possible</w:t>
      </w:r>
      <w:r w:rsidRPr="00A30843">
        <w:rPr>
          <w:rFonts w:asciiTheme="minorHAnsi" w:hAnsiTheme="minorHAnsi"/>
          <w:color w:val="auto"/>
        </w:rPr>
        <w:t xml:space="preserve"> in the short term, acknowledging resourcing is often a barrier</w:t>
      </w:r>
    </w:p>
    <w:p w14:paraId="564A7192" w14:textId="7A747060" w:rsidR="00D02A98" w:rsidRPr="00A30843" w:rsidRDefault="0061629A" w:rsidP="0061629A">
      <w:pPr>
        <w:pStyle w:val="AetherBulletsStyle-3levels"/>
        <w:rPr>
          <w:rFonts w:asciiTheme="minorHAnsi" w:hAnsiTheme="minorHAnsi"/>
          <w:color w:val="auto"/>
          <w:lang w:val="en-US"/>
        </w:rPr>
      </w:pPr>
      <w:r w:rsidRPr="00A30843">
        <w:rPr>
          <w:rFonts w:asciiTheme="minorHAnsi" w:hAnsiTheme="minorHAnsi"/>
          <w:color w:val="auto"/>
          <w:lang w:val="en-US"/>
        </w:rPr>
        <w:t>Avoid lock-in i.e. making sure any long-term decisions</w:t>
      </w:r>
      <w:r w:rsidRPr="00A30843">
        <w:rPr>
          <w:rFonts w:asciiTheme="minorHAnsi" w:hAnsiTheme="minorHAnsi"/>
          <w:color w:val="auto"/>
        </w:rPr>
        <w:t xml:space="preserve"> and strategies</w:t>
      </w:r>
      <w:r w:rsidRPr="00A30843">
        <w:rPr>
          <w:rFonts w:asciiTheme="minorHAnsi" w:hAnsiTheme="minorHAnsi"/>
          <w:color w:val="auto"/>
          <w:lang w:val="en-US"/>
        </w:rPr>
        <w:t xml:space="preserve"> such as those for infrastructure and housing are compatible with net zero.</w:t>
      </w:r>
    </w:p>
    <w:p w14:paraId="13EA752C" w14:textId="048AAD0C" w:rsidR="0061629A" w:rsidRPr="00A30843" w:rsidRDefault="00D02A98" w:rsidP="0061629A">
      <w:pPr>
        <w:pStyle w:val="Aethernormal"/>
        <w:rPr>
          <w:rFonts w:asciiTheme="minorHAnsi" w:hAnsiTheme="minorHAnsi"/>
          <w:color w:val="auto"/>
        </w:rPr>
      </w:pPr>
      <w:r w:rsidRPr="00A30843">
        <w:rPr>
          <w:rFonts w:asciiTheme="minorHAnsi" w:hAnsiTheme="minorHAnsi"/>
          <w:color w:val="auto"/>
        </w:rPr>
        <w:t xml:space="preserve">In addition to the mitigation action plan, cross-cutting actions have been identified which will help ensure holistic, systemic action is taken to embed climate mitigation throughout the organisation. </w:t>
      </w:r>
      <w:r w:rsidR="0061629A" w:rsidRPr="00A30843">
        <w:rPr>
          <w:rFonts w:asciiTheme="minorHAnsi" w:hAnsiTheme="minorHAnsi"/>
          <w:color w:val="auto"/>
        </w:rPr>
        <w:t>Th</w:t>
      </w:r>
      <w:r w:rsidRPr="00A30843">
        <w:rPr>
          <w:rFonts w:asciiTheme="minorHAnsi" w:hAnsiTheme="minorHAnsi"/>
          <w:color w:val="auto"/>
        </w:rPr>
        <w:t>e following</w:t>
      </w:r>
      <w:r w:rsidR="0061629A" w:rsidRPr="00A30843">
        <w:rPr>
          <w:rFonts w:asciiTheme="minorHAnsi" w:hAnsiTheme="minorHAnsi"/>
          <w:color w:val="auto"/>
        </w:rPr>
        <w:t xml:space="preserve"> cross-cutting actions have been identified that would benefit from cross-council implementation to maximise efficiency, take advantage of synergies and avoid siloed working</w:t>
      </w:r>
      <w:r w:rsidRPr="00A30843">
        <w:rPr>
          <w:rFonts w:asciiTheme="minorHAnsi" w:hAnsiTheme="minorHAnsi"/>
          <w:color w:val="auto"/>
        </w:rPr>
        <w:t>:</w:t>
      </w:r>
    </w:p>
    <w:p w14:paraId="249DD395" w14:textId="77777777" w:rsidR="0061629A" w:rsidRDefault="0061629A" w:rsidP="0061629A">
      <w:pPr>
        <w:pStyle w:val="AetherBulletsStyle-2levelsnumbered"/>
        <w:rPr>
          <w:rFonts w:asciiTheme="minorHAnsi" w:hAnsiTheme="minorHAnsi"/>
          <w:color w:val="auto"/>
        </w:rPr>
      </w:pPr>
      <w:r w:rsidRPr="00A30843">
        <w:rPr>
          <w:rStyle w:val="Bold"/>
          <w:rFonts w:asciiTheme="minorHAnsi" w:hAnsiTheme="minorHAnsi"/>
          <w:color w:val="auto"/>
        </w:rPr>
        <w:t>Building awareness and understanding of climate mitigation action within the council</w:t>
      </w:r>
      <w:r w:rsidRPr="00A30843">
        <w:rPr>
          <w:rFonts w:asciiTheme="minorHAnsi" w:hAnsiTheme="minorHAnsi"/>
          <w:color w:val="auto"/>
        </w:rPr>
        <w:t xml:space="preserve"> - To support implementation of the actions in this plan and support the embedding of climate mitigation in organisation processes and decision-making, Tamworth could introduce training for staff to improve their understanding of net zero targets and decarbonisation opportunities.</w:t>
      </w:r>
    </w:p>
    <w:p w14:paraId="1A26786F" w14:textId="77777777" w:rsidR="003D5C6F" w:rsidRPr="003D5C6F" w:rsidRDefault="003D5C6F" w:rsidP="003D5C6F">
      <w:pPr>
        <w:pStyle w:val="Aethernormal"/>
      </w:pPr>
    </w:p>
    <w:p w14:paraId="55CAB041" w14:textId="77777777" w:rsidR="0061629A" w:rsidRDefault="0061629A" w:rsidP="0061629A">
      <w:pPr>
        <w:pStyle w:val="AetherBulletsStyle-2levelsnumbered"/>
        <w:rPr>
          <w:rFonts w:asciiTheme="minorHAnsi" w:hAnsiTheme="minorHAnsi"/>
          <w:color w:val="auto"/>
        </w:rPr>
      </w:pPr>
      <w:r w:rsidRPr="00A30843">
        <w:rPr>
          <w:rStyle w:val="Bold"/>
          <w:rFonts w:asciiTheme="minorHAnsi" w:hAnsiTheme="minorHAnsi"/>
          <w:color w:val="auto"/>
        </w:rPr>
        <w:lastRenderedPageBreak/>
        <w:t>Embedding climate change mitigation action across relevant council policies and strategies</w:t>
      </w:r>
      <w:r w:rsidRPr="00A30843">
        <w:rPr>
          <w:rFonts w:asciiTheme="minorHAnsi" w:hAnsiTheme="minorHAnsi"/>
          <w:color w:val="auto"/>
        </w:rPr>
        <w:t xml:space="preserve"> - If long-term policies and strategies are implemented without due consideration of net zero targets, they may prevent the council from reaching these targets. Hence, the Council should aim to develop processes to include net zero in the development of new policies and strategies, including how it could impact the objectives of the new local plan and proposed corporate plan. </w:t>
      </w:r>
    </w:p>
    <w:p w14:paraId="47153972" w14:textId="77777777" w:rsidR="003D5C6F" w:rsidRPr="003D5C6F" w:rsidRDefault="003D5C6F" w:rsidP="003D5C6F">
      <w:pPr>
        <w:pStyle w:val="Aethernormal"/>
      </w:pPr>
    </w:p>
    <w:p w14:paraId="5BD87F22" w14:textId="4AFC57AB" w:rsidR="0061629A" w:rsidRPr="00A30843" w:rsidRDefault="0061629A" w:rsidP="0061629A">
      <w:pPr>
        <w:pStyle w:val="AetherBulletsStyle-2levelsnumbered"/>
        <w:rPr>
          <w:rFonts w:asciiTheme="minorHAnsi" w:hAnsiTheme="minorHAnsi"/>
          <w:b/>
          <w:bCs/>
          <w:color w:val="auto"/>
        </w:rPr>
      </w:pPr>
      <w:r w:rsidRPr="00A30843">
        <w:rPr>
          <w:rFonts w:asciiTheme="minorHAnsi" w:hAnsiTheme="minorHAnsi"/>
          <w:b/>
          <w:bCs/>
          <w:color w:val="auto"/>
        </w:rPr>
        <w:t xml:space="preserve">Avoiding risks to the net zero target from climate change – </w:t>
      </w:r>
      <w:r w:rsidR="000B606A" w:rsidRPr="00A30843">
        <w:rPr>
          <w:rFonts w:asciiTheme="minorHAnsi" w:hAnsiTheme="minorHAnsi"/>
          <w:color w:val="auto"/>
        </w:rPr>
        <w:t>Tamworth Borough Council’s</w:t>
      </w:r>
      <w:r w:rsidRPr="00A30843">
        <w:rPr>
          <w:rFonts w:asciiTheme="minorHAnsi" w:hAnsiTheme="minorHAnsi"/>
          <w:color w:val="auto"/>
        </w:rPr>
        <w:t xml:space="preserve"> adaptation strategy complements this action plan by introducing a plan to enable Tamworth to reduce the negative impacts of climate change. Synergies across the mitigation action plan and the adaptation plan can be identified during implementation to ensure net zero targets are not put at risk by climate change and adaptation actions do not increase emissions.</w:t>
      </w:r>
    </w:p>
    <w:p w14:paraId="1B922D2C" w14:textId="77777777" w:rsidR="0061629A" w:rsidRPr="00A30843" w:rsidRDefault="0061629A" w:rsidP="0061629A">
      <w:pPr>
        <w:pStyle w:val="AetherHeading2"/>
        <w:rPr>
          <w:rFonts w:asciiTheme="minorHAnsi" w:hAnsiTheme="minorHAnsi"/>
          <w:color w:val="auto"/>
          <w:sz w:val="22"/>
        </w:rPr>
      </w:pPr>
      <w:bookmarkStart w:id="1" w:name="_Ref180147197"/>
      <w:bookmarkStart w:id="2" w:name="_Toc181974318"/>
      <w:r w:rsidRPr="00A30843">
        <w:rPr>
          <w:rFonts w:asciiTheme="minorHAnsi" w:hAnsiTheme="minorHAnsi"/>
          <w:color w:val="auto"/>
          <w:sz w:val="22"/>
        </w:rPr>
        <w:t>Monitoring and review</w:t>
      </w:r>
      <w:bookmarkEnd w:id="1"/>
      <w:bookmarkEnd w:id="2"/>
      <w:r w:rsidRPr="00A30843">
        <w:rPr>
          <w:rFonts w:asciiTheme="minorHAnsi" w:hAnsiTheme="minorHAnsi"/>
          <w:color w:val="auto"/>
          <w:sz w:val="22"/>
        </w:rPr>
        <w:t xml:space="preserve"> </w:t>
      </w:r>
    </w:p>
    <w:p w14:paraId="2543C9E4" w14:textId="5A66648A" w:rsidR="00FD06FC" w:rsidRPr="00A30843" w:rsidRDefault="0061629A" w:rsidP="009C6E90">
      <w:pPr>
        <w:pStyle w:val="Aethernormal"/>
        <w:rPr>
          <w:rFonts w:asciiTheme="minorHAnsi" w:hAnsiTheme="minorHAnsi"/>
          <w:color w:val="auto"/>
        </w:rPr>
      </w:pPr>
      <w:r w:rsidRPr="00A30843">
        <w:rPr>
          <w:rFonts w:asciiTheme="minorHAnsi" w:hAnsiTheme="minorHAnsi"/>
          <w:color w:val="auto"/>
        </w:rPr>
        <w:t xml:space="preserve">To measure </w:t>
      </w:r>
      <w:r w:rsidR="00103598" w:rsidRPr="00A30843">
        <w:rPr>
          <w:rFonts w:asciiTheme="minorHAnsi" w:hAnsiTheme="minorHAnsi"/>
          <w:color w:val="auto"/>
        </w:rPr>
        <w:t>our progress towards net zero</w:t>
      </w:r>
      <w:r w:rsidRPr="00A30843">
        <w:rPr>
          <w:rFonts w:asciiTheme="minorHAnsi" w:hAnsiTheme="minorHAnsi"/>
          <w:color w:val="auto"/>
        </w:rPr>
        <w:t xml:space="preserve">, </w:t>
      </w:r>
      <w:r w:rsidR="00552E8A" w:rsidRPr="00A30843">
        <w:rPr>
          <w:rFonts w:asciiTheme="minorHAnsi" w:hAnsiTheme="minorHAnsi"/>
          <w:color w:val="auto"/>
        </w:rPr>
        <w:t>the plans will be reviewed</w:t>
      </w:r>
      <w:r w:rsidR="006E17A6" w:rsidRPr="00A30843">
        <w:rPr>
          <w:rFonts w:asciiTheme="minorHAnsi" w:hAnsiTheme="minorHAnsi"/>
          <w:color w:val="auto"/>
        </w:rPr>
        <w:t xml:space="preserve"> annually</w:t>
      </w:r>
      <w:r w:rsidR="00452A48" w:rsidRPr="00A30843">
        <w:rPr>
          <w:rFonts w:asciiTheme="minorHAnsi" w:hAnsiTheme="minorHAnsi"/>
          <w:color w:val="auto"/>
        </w:rPr>
        <w:t xml:space="preserve"> to identify </w:t>
      </w:r>
      <w:r w:rsidR="00B51858" w:rsidRPr="00A30843">
        <w:rPr>
          <w:rFonts w:asciiTheme="minorHAnsi" w:hAnsiTheme="minorHAnsi"/>
          <w:color w:val="auto"/>
        </w:rPr>
        <w:t xml:space="preserve">where further action is needed </w:t>
      </w:r>
      <w:r w:rsidR="00156EA2" w:rsidRPr="00A30843">
        <w:rPr>
          <w:rFonts w:asciiTheme="minorHAnsi" w:hAnsiTheme="minorHAnsi"/>
          <w:color w:val="auto"/>
        </w:rPr>
        <w:t>and</w:t>
      </w:r>
      <w:r w:rsidR="00B51858" w:rsidRPr="00A30843">
        <w:rPr>
          <w:rFonts w:asciiTheme="minorHAnsi" w:hAnsiTheme="minorHAnsi"/>
          <w:color w:val="auto"/>
        </w:rPr>
        <w:t xml:space="preserve"> support cross-council learning on approaches, barriers, and opportunities</w:t>
      </w:r>
      <w:r w:rsidR="003A1984" w:rsidRPr="00A30843">
        <w:rPr>
          <w:rFonts w:asciiTheme="minorHAnsi" w:hAnsiTheme="minorHAnsi"/>
          <w:color w:val="auto"/>
        </w:rPr>
        <w:t>.</w:t>
      </w:r>
      <w:r w:rsidRPr="00A30843">
        <w:rPr>
          <w:rFonts w:asciiTheme="minorHAnsi" w:hAnsiTheme="minorHAnsi"/>
          <w:color w:val="auto"/>
        </w:rPr>
        <w:t xml:space="preserve"> </w:t>
      </w:r>
      <w:r w:rsidR="00FD06FC" w:rsidRPr="00A30843">
        <w:rPr>
          <w:rFonts w:asciiTheme="minorHAnsi" w:hAnsiTheme="minorHAnsi"/>
          <w:color w:val="auto"/>
        </w:rPr>
        <w:t xml:space="preserve">This is Tamworth Borough Council’s first climate mitigation action </w:t>
      </w:r>
      <w:r w:rsidR="000E2E7C" w:rsidRPr="00A30843">
        <w:rPr>
          <w:rFonts w:asciiTheme="minorHAnsi" w:hAnsiTheme="minorHAnsi"/>
          <w:color w:val="auto"/>
        </w:rPr>
        <w:t>plan</w:t>
      </w:r>
      <w:r w:rsidR="000E2E7C">
        <w:rPr>
          <w:rFonts w:asciiTheme="minorHAnsi" w:hAnsiTheme="minorHAnsi"/>
          <w:color w:val="auto"/>
        </w:rPr>
        <w:t>;</w:t>
      </w:r>
      <w:r w:rsidR="00A90E65" w:rsidRPr="00A30843">
        <w:rPr>
          <w:rFonts w:asciiTheme="minorHAnsi" w:hAnsiTheme="minorHAnsi"/>
          <w:color w:val="auto"/>
        </w:rPr>
        <w:t xml:space="preserve"> </w:t>
      </w:r>
      <w:r w:rsidR="00552E8A" w:rsidRPr="00A30843">
        <w:rPr>
          <w:rFonts w:asciiTheme="minorHAnsi" w:hAnsiTheme="minorHAnsi"/>
          <w:color w:val="auto"/>
        </w:rPr>
        <w:t>a</w:t>
      </w:r>
      <w:r w:rsidR="00FD06FC" w:rsidRPr="00A30843">
        <w:rPr>
          <w:rFonts w:asciiTheme="minorHAnsi" w:hAnsiTheme="minorHAnsi"/>
          <w:color w:val="auto"/>
        </w:rPr>
        <w:t>s it is implemented there will be opportunities to learn from and refine the actions proposed. Actions will be implemented where the council is financially able to do so and all opportunities for funding will be explored and utilised where possible.</w:t>
      </w:r>
    </w:p>
    <w:p w14:paraId="1AC4611B" w14:textId="77777777" w:rsidR="0061629A" w:rsidRPr="00A30843" w:rsidRDefault="0061629A" w:rsidP="009C6E90">
      <w:pPr>
        <w:pStyle w:val="Aethernormal"/>
        <w:rPr>
          <w:rFonts w:asciiTheme="minorHAnsi" w:hAnsiTheme="minorHAnsi"/>
          <w:color w:val="auto"/>
        </w:rPr>
      </w:pPr>
    </w:p>
    <w:p w14:paraId="6151686B" w14:textId="77777777" w:rsidR="00A30843" w:rsidRPr="00A30843" w:rsidRDefault="00A30843" w:rsidP="009C6E90">
      <w:pPr>
        <w:pStyle w:val="Aethernormal"/>
        <w:rPr>
          <w:rFonts w:asciiTheme="minorHAnsi" w:hAnsiTheme="minorHAnsi"/>
          <w:color w:val="auto"/>
        </w:rPr>
      </w:pPr>
    </w:p>
    <w:p w14:paraId="5BB65954" w14:textId="77777777" w:rsidR="00A30843" w:rsidRPr="00A30843" w:rsidRDefault="00A30843" w:rsidP="009C6E90">
      <w:pPr>
        <w:pStyle w:val="Aethernormal"/>
        <w:rPr>
          <w:rFonts w:asciiTheme="minorHAnsi" w:hAnsiTheme="minorHAnsi"/>
          <w:color w:val="auto"/>
        </w:rPr>
      </w:pPr>
    </w:p>
    <w:p w14:paraId="42FE640D" w14:textId="77777777" w:rsidR="00A30843" w:rsidRPr="00A30843" w:rsidRDefault="00A30843" w:rsidP="009C6E90">
      <w:pPr>
        <w:pStyle w:val="Aethernormal"/>
        <w:rPr>
          <w:rFonts w:asciiTheme="minorHAnsi" w:hAnsiTheme="minorHAnsi"/>
          <w:color w:val="auto"/>
        </w:rPr>
      </w:pPr>
    </w:p>
    <w:p w14:paraId="250520E3" w14:textId="77777777" w:rsidR="00A30843" w:rsidRPr="00A30843" w:rsidRDefault="00A30843" w:rsidP="009C6E90">
      <w:pPr>
        <w:pStyle w:val="Aethernormal"/>
        <w:rPr>
          <w:rFonts w:asciiTheme="minorHAnsi" w:hAnsiTheme="minorHAnsi"/>
          <w:color w:val="auto"/>
        </w:rPr>
      </w:pPr>
    </w:p>
    <w:p w14:paraId="25E2343D" w14:textId="77777777" w:rsidR="00A30843" w:rsidRPr="00A30843" w:rsidRDefault="00A30843" w:rsidP="009C6E90">
      <w:pPr>
        <w:pStyle w:val="Aethernormal"/>
        <w:rPr>
          <w:rFonts w:asciiTheme="minorHAnsi" w:hAnsiTheme="minorHAnsi"/>
          <w:color w:val="auto"/>
        </w:rPr>
      </w:pPr>
    </w:p>
    <w:p w14:paraId="3F2A7DC7" w14:textId="77777777" w:rsidR="00A30843" w:rsidRPr="00A30843" w:rsidRDefault="00A30843" w:rsidP="009C6E90">
      <w:pPr>
        <w:pStyle w:val="Aethernormal"/>
        <w:rPr>
          <w:rFonts w:asciiTheme="minorHAnsi" w:hAnsiTheme="minorHAnsi"/>
          <w:color w:val="auto"/>
        </w:rPr>
      </w:pPr>
    </w:p>
    <w:p w14:paraId="48581066" w14:textId="17C86C0C" w:rsidR="00A30843" w:rsidRPr="00A30843" w:rsidRDefault="00A30843" w:rsidP="009C6E90">
      <w:pPr>
        <w:pStyle w:val="Aethernormal"/>
        <w:rPr>
          <w:rFonts w:asciiTheme="minorHAnsi" w:hAnsiTheme="minorHAnsi"/>
          <w:b/>
          <w:bCs/>
          <w:color w:val="auto"/>
        </w:rPr>
      </w:pPr>
    </w:p>
    <w:tbl>
      <w:tblPr>
        <w:tblStyle w:val="TableGrid"/>
        <w:tblW w:w="0" w:type="auto"/>
        <w:tblLook w:val="04A0" w:firstRow="1" w:lastRow="0" w:firstColumn="1" w:lastColumn="0" w:noHBand="0" w:noVBand="1"/>
      </w:tblPr>
      <w:tblGrid>
        <w:gridCol w:w="4618"/>
        <w:gridCol w:w="4618"/>
        <w:gridCol w:w="4618"/>
      </w:tblGrid>
      <w:tr w:rsidR="00A30843" w:rsidRPr="00A30843" w14:paraId="049412A6" w14:textId="77777777" w:rsidTr="003D5C6F">
        <w:trPr>
          <w:trHeight w:val="697"/>
        </w:trPr>
        <w:tc>
          <w:tcPr>
            <w:tcW w:w="4618" w:type="dxa"/>
            <w:shd w:val="clear" w:color="auto" w:fill="33CCCC"/>
          </w:tcPr>
          <w:p w14:paraId="63506A7E" w14:textId="0DFE938F" w:rsidR="009C6E90" w:rsidRPr="008E618D" w:rsidRDefault="009C6E90" w:rsidP="009C6E90">
            <w:pPr>
              <w:pStyle w:val="Aethernormal"/>
              <w:rPr>
                <w:rFonts w:asciiTheme="minorHAnsi" w:hAnsiTheme="minorHAnsi"/>
                <w:b/>
                <w:bCs/>
                <w:color w:val="auto"/>
              </w:rPr>
            </w:pPr>
            <w:r w:rsidRPr="008E618D">
              <w:rPr>
                <w:rFonts w:asciiTheme="minorHAnsi" w:hAnsiTheme="minorHAnsi"/>
                <w:b/>
                <w:bCs/>
                <w:color w:val="auto"/>
              </w:rPr>
              <w:lastRenderedPageBreak/>
              <w:t>Action name</w:t>
            </w:r>
          </w:p>
        </w:tc>
        <w:tc>
          <w:tcPr>
            <w:tcW w:w="4618" w:type="dxa"/>
            <w:shd w:val="clear" w:color="auto" w:fill="33CCCC"/>
          </w:tcPr>
          <w:p w14:paraId="1F124003" w14:textId="1796B7CB" w:rsidR="009C6E90" w:rsidRPr="008E618D" w:rsidRDefault="009C6E90" w:rsidP="009C6E90">
            <w:pPr>
              <w:pStyle w:val="Aethernormal"/>
              <w:rPr>
                <w:rFonts w:asciiTheme="minorHAnsi" w:hAnsiTheme="minorHAnsi"/>
                <w:b/>
                <w:bCs/>
                <w:color w:val="auto"/>
              </w:rPr>
            </w:pPr>
            <w:r w:rsidRPr="008E618D">
              <w:rPr>
                <w:rFonts w:asciiTheme="minorHAnsi" w:hAnsiTheme="minorHAnsi"/>
                <w:b/>
                <w:bCs/>
                <w:color w:val="auto"/>
              </w:rPr>
              <w:t>Action description</w:t>
            </w:r>
          </w:p>
        </w:tc>
        <w:tc>
          <w:tcPr>
            <w:tcW w:w="4618" w:type="dxa"/>
            <w:shd w:val="clear" w:color="auto" w:fill="33CCCC"/>
          </w:tcPr>
          <w:p w14:paraId="1A2E7D92" w14:textId="74729527" w:rsidR="009C6E90" w:rsidRPr="008E618D" w:rsidRDefault="009C6E90" w:rsidP="009C6E90">
            <w:pPr>
              <w:pStyle w:val="Aethernormal"/>
              <w:rPr>
                <w:rFonts w:asciiTheme="minorHAnsi" w:hAnsiTheme="minorHAnsi"/>
                <w:b/>
                <w:bCs/>
                <w:color w:val="auto"/>
              </w:rPr>
            </w:pPr>
            <w:r w:rsidRPr="008E618D">
              <w:rPr>
                <w:rFonts w:asciiTheme="minorHAnsi" w:hAnsiTheme="minorHAnsi"/>
                <w:b/>
                <w:bCs/>
                <w:color w:val="auto"/>
              </w:rPr>
              <w:t>Proposed timeline for completion</w:t>
            </w:r>
          </w:p>
        </w:tc>
      </w:tr>
      <w:tr w:rsidR="00A30843" w:rsidRPr="00A30843" w14:paraId="5E56134C" w14:textId="77777777" w:rsidTr="00F97458">
        <w:trPr>
          <w:trHeight w:val="697"/>
        </w:trPr>
        <w:tc>
          <w:tcPr>
            <w:tcW w:w="13854" w:type="dxa"/>
            <w:gridSpan w:val="3"/>
            <w:shd w:val="clear" w:color="auto" w:fill="95DCF7" w:themeFill="accent4" w:themeFillTint="66"/>
          </w:tcPr>
          <w:p w14:paraId="2D3827A8" w14:textId="5E786E82" w:rsidR="00104E69" w:rsidRPr="008E618D" w:rsidRDefault="00104E69" w:rsidP="00E9684C">
            <w:pPr>
              <w:pStyle w:val="Aethernormal"/>
              <w:rPr>
                <w:rFonts w:asciiTheme="minorHAnsi" w:hAnsiTheme="minorHAnsi"/>
                <w:b/>
                <w:bCs/>
                <w:color w:val="auto"/>
              </w:rPr>
            </w:pPr>
            <w:r w:rsidRPr="008E618D">
              <w:rPr>
                <w:rFonts w:asciiTheme="minorHAnsi" w:hAnsiTheme="minorHAnsi"/>
                <w:b/>
                <w:bCs/>
                <w:color w:val="auto"/>
              </w:rPr>
              <w:t>Transport</w:t>
            </w:r>
          </w:p>
        </w:tc>
      </w:tr>
      <w:tr w:rsidR="00A30843" w:rsidRPr="00A30843" w14:paraId="55CC8035" w14:textId="77777777" w:rsidTr="00AF69DD">
        <w:trPr>
          <w:trHeight w:val="1834"/>
        </w:trPr>
        <w:tc>
          <w:tcPr>
            <w:tcW w:w="4618" w:type="dxa"/>
          </w:tcPr>
          <w:p w14:paraId="272F3E73" w14:textId="5BEC3803"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Transport plan/ Local Cycling and Walking Infrastructure Plans</w:t>
            </w:r>
          </w:p>
        </w:tc>
        <w:tc>
          <w:tcPr>
            <w:tcW w:w="4618" w:type="dxa"/>
          </w:tcPr>
          <w:p w14:paraId="59E5C932" w14:textId="77777777" w:rsidR="009C6E90" w:rsidRPr="00A30843" w:rsidRDefault="009C6E90" w:rsidP="009C6E90">
            <w:pPr>
              <w:pStyle w:val="AetherTableTextleftaligned"/>
              <w:rPr>
                <w:rFonts w:asciiTheme="minorHAnsi" w:hAnsiTheme="minorHAnsi" w:cstheme="minorHAnsi"/>
                <w:color w:val="auto"/>
                <w:sz w:val="22"/>
              </w:rPr>
            </w:pPr>
            <w:r w:rsidRPr="00A30843">
              <w:rPr>
                <w:rFonts w:asciiTheme="minorHAnsi" w:hAnsiTheme="minorHAnsi" w:cstheme="minorHAnsi"/>
                <w:color w:val="auto"/>
                <w:sz w:val="22"/>
              </w:rPr>
              <w:t>Work with Staffordshire County Council to implement the Local Cycling and Walking Infrastructure Plan (Impacts council fleet, business travel, and commuting. Commuting</w:t>
            </w:r>
          </w:p>
          <w:p w14:paraId="5A7B9492" w14:textId="5F6461CC"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excluded from inventory)</w:t>
            </w:r>
          </w:p>
        </w:tc>
        <w:tc>
          <w:tcPr>
            <w:tcW w:w="4618" w:type="dxa"/>
          </w:tcPr>
          <w:p w14:paraId="51FF9A3A" w14:textId="3E0087D6"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2035</w:t>
            </w:r>
          </w:p>
        </w:tc>
      </w:tr>
      <w:tr w:rsidR="00A30843" w:rsidRPr="00A30843" w14:paraId="7FCD0C27" w14:textId="77777777" w:rsidTr="00AF69DD">
        <w:trPr>
          <w:trHeight w:val="2152"/>
        </w:trPr>
        <w:tc>
          <w:tcPr>
            <w:tcW w:w="4618" w:type="dxa"/>
          </w:tcPr>
          <w:p w14:paraId="215F42A1" w14:textId="4A69757A"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Active travel e.g. walking, cycling</w:t>
            </w:r>
          </w:p>
        </w:tc>
        <w:tc>
          <w:tcPr>
            <w:tcW w:w="4618" w:type="dxa"/>
          </w:tcPr>
          <w:p w14:paraId="043B348D" w14:textId="77777777" w:rsidR="009C6E90" w:rsidRPr="00A30843" w:rsidRDefault="009C6E90" w:rsidP="009C6E90">
            <w:pPr>
              <w:pStyle w:val="AetherTableTextleftaligned"/>
              <w:rPr>
                <w:rFonts w:asciiTheme="minorHAnsi" w:hAnsiTheme="minorHAnsi" w:cstheme="minorHAnsi"/>
                <w:color w:val="auto"/>
                <w:sz w:val="22"/>
              </w:rPr>
            </w:pPr>
            <w:r w:rsidRPr="00A30843">
              <w:rPr>
                <w:rFonts w:asciiTheme="minorHAnsi" w:hAnsiTheme="minorHAnsi" w:cstheme="minorHAnsi"/>
                <w:color w:val="auto"/>
                <w:sz w:val="22"/>
              </w:rPr>
              <w:t>Explore feasibility of incentive scheme or other options to drive modal shift in travel (Impacts council fleet)</w:t>
            </w:r>
          </w:p>
          <w:p w14:paraId="5E8BD801" w14:textId="6E5BB40D"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Explore feasibility of an incentive scheme that rewards employees who choose low carbon business travel options (Impacts business travel)</w:t>
            </w:r>
          </w:p>
        </w:tc>
        <w:tc>
          <w:tcPr>
            <w:tcW w:w="4618" w:type="dxa"/>
          </w:tcPr>
          <w:p w14:paraId="35EA7D13" w14:textId="1E55007D" w:rsidR="009C6E90" w:rsidRPr="00A30843" w:rsidRDefault="009C6E90" w:rsidP="009C6E90">
            <w:pPr>
              <w:pStyle w:val="Aethernormal"/>
              <w:rPr>
                <w:rFonts w:asciiTheme="minorHAnsi" w:hAnsiTheme="minorHAnsi"/>
                <w:color w:val="auto"/>
              </w:rPr>
            </w:pPr>
            <w:r w:rsidRPr="00A30843">
              <w:rPr>
                <w:rFonts w:asciiTheme="minorHAnsi" w:hAnsiTheme="minorHAnsi" w:cstheme="minorHAnsi"/>
                <w:color w:val="auto"/>
              </w:rPr>
              <w:t>2025-2028</w:t>
            </w:r>
          </w:p>
        </w:tc>
      </w:tr>
      <w:tr w:rsidR="00A30843" w:rsidRPr="00A30843" w14:paraId="1D921DCB" w14:textId="77777777" w:rsidTr="00AF69DD">
        <w:trPr>
          <w:trHeight w:val="2183"/>
        </w:trPr>
        <w:tc>
          <w:tcPr>
            <w:tcW w:w="4618" w:type="dxa"/>
          </w:tcPr>
          <w:p w14:paraId="78583498" w14:textId="46498010"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Modal shift</w:t>
            </w:r>
          </w:p>
        </w:tc>
        <w:tc>
          <w:tcPr>
            <w:tcW w:w="4618" w:type="dxa"/>
          </w:tcPr>
          <w:p w14:paraId="6AE691F1" w14:textId="5774D825"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Review and update TBC’s travel policy to facilitate a modal shift towards public transport</w:t>
            </w:r>
            <w:r w:rsidRPr="00A30843">
              <w:rPr>
                <w:rFonts w:asciiTheme="minorHAnsi" w:hAnsiTheme="minorHAnsi"/>
                <w:bCs/>
                <w:color w:val="auto"/>
              </w:rPr>
              <w:t xml:space="preserve"> e.g. could require using active travel, public transport, or Council's electric cars for travel within two miles of the office (Impacts council fleet</w:t>
            </w:r>
            <w:r w:rsidR="00A30843">
              <w:rPr>
                <w:rFonts w:asciiTheme="minorHAnsi" w:hAnsiTheme="minorHAnsi"/>
                <w:bCs/>
                <w:color w:val="auto"/>
              </w:rPr>
              <w:t>)</w:t>
            </w:r>
          </w:p>
        </w:tc>
        <w:tc>
          <w:tcPr>
            <w:tcW w:w="4618" w:type="dxa"/>
          </w:tcPr>
          <w:p w14:paraId="2A79CBF4" w14:textId="3519A75F" w:rsidR="009C6E90" w:rsidRPr="00A30843" w:rsidRDefault="009C6E90" w:rsidP="009C6E90">
            <w:pPr>
              <w:pStyle w:val="Aethernormal"/>
              <w:rPr>
                <w:rFonts w:asciiTheme="minorHAnsi" w:hAnsiTheme="minorHAnsi"/>
                <w:color w:val="auto"/>
              </w:rPr>
            </w:pPr>
            <w:r w:rsidRPr="00A30843">
              <w:rPr>
                <w:rFonts w:asciiTheme="minorHAnsi" w:hAnsiTheme="minorHAnsi"/>
                <w:color w:val="auto"/>
              </w:rPr>
              <w:t>2025-2028</w:t>
            </w:r>
          </w:p>
        </w:tc>
      </w:tr>
      <w:tr w:rsidR="00A30843" w:rsidRPr="00A30843" w14:paraId="7E356B8D" w14:textId="77777777" w:rsidTr="00AF69DD">
        <w:trPr>
          <w:trHeight w:val="1005"/>
        </w:trPr>
        <w:tc>
          <w:tcPr>
            <w:tcW w:w="4618" w:type="dxa"/>
          </w:tcPr>
          <w:p w14:paraId="098DB989" w14:textId="4FA758D1"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Logistic efficiencies: Fleet route optimisation</w:t>
            </w:r>
          </w:p>
        </w:tc>
        <w:tc>
          <w:tcPr>
            <w:tcW w:w="4618" w:type="dxa"/>
          </w:tcPr>
          <w:p w14:paraId="1D136682" w14:textId="47077BEE"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 xml:space="preserve">Optimise fleet routes to reduce fuel consumption (Impacts council fleet) </w:t>
            </w:r>
          </w:p>
        </w:tc>
        <w:tc>
          <w:tcPr>
            <w:tcW w:w="4618" w:type="dxa"/>
          </w:tcPr>
          <w:p w14:paraId="0C504360" w14:textId="0814406C"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2027</w:t>
            </w:r>
          </w:p>
        </w:tc>
      </w:tr>
      <w:tr w:rsidR="00A30843" w:rsidRPr="00A30843" w14:paraId="2EAA6E1A" w14:textId="77777777" w:rsidTr="00AF69DD">
        <w:trPr>
          <w:trHeight w:val="993"/>
        </w:trPr>
        <w:tc>
          <w:tcPr>
            <w:tcW w:w="4618" w:type="dxa"/>
          </w:tcPr>
          <w:p w14:paraId="626BEA78" w14:textId="482216C0"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lastRenderedPageBreak/>
              <w:t>Demand reduction</w:t>
            </w:r>
          </w:p>
        </w:tc>
        <w:tc>
          <w:tcPr>
            <w:tcW w:w="4618" w:type="dxa"/>
          </w:tcPr>
          <w:p w14:paraId="610EED4F" w14:textId="110E3948"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Implement a digital-by-default policy to reduce business travel frequency</w:t>
            </w:r>
          </w:p>
        </w:tc>
        <w:tc>
          <w:tcPr>
            <w:tcW w:w="4618" w:type="dxa"/>
          </w:tcPr>
          <w:p w14:paraId="14B2E93C" w14:textId="34C412F9"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2025-2028</w:t>
            </w:r>
          </w:p>
        </w:tc>
      </w:tr>
      <w:tr w:rsidR="00A30843" w:rsidRPr="00A30843" w14:paraId="79A66F55" w14:textId="77777777" w:rsidTr="00AF69DD">
        <w:trPr>
          <w:trHeight w:val="1312"/>
        </w:trPr>
        <w:tc>
          <w:tcPr>
            <w:tcW w:w="4618" w:type="dxa"/>
          </w:tcPr>
          <w:p w14:paraId="5B4EA3F9" w14:textId="622125F9"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Electrification of the fleet</w:t>
            </w:r>
          </w:p>
        </w:tc>
        <w:tc>
          <w:tcPr>
            <w:tcW w:w="4618" w:type="dxa"/>
          </w:tcPr>
          <w:p w14:paraId="4A9A06B6" w14:textId="77777777" w:rsidR="00AF69DD" w:rsidRPr="00A30843" w:rsidRDefault="00AF69DD" w:rsidP="00AF69DD">
            <w:pPr>
              <w:pStyle w:val="AetherTableTextleftaligned"/>
              <w:rPr>
                <w:rFonts w:asciiTheme="minorHAnsi" w:hAnsiTheme="minorHAnsi" w:cstheme="minorHAnsi"/>
                <w:color w:val="auto"/>
                <w:sz w:val="22"/>
              </w:rPr>
            </w:pPr>
            <w:r w:rsidRPr="00A30843">
              <w:rPr>
                <w:rFonts w:asciiTheme="minorHAnsi" w:hAnsiTheme="minorHAnsi" w:cstheme="minorHAnsi"/>
                <w:color w:val="auto"/>
                <w:sz w:val="22"/>
              </w:rPr>
              <w:t>Transition the council fleet to electric vehicles</w:t>
            </w:r>
          </w:p>
          <w:p w14:paraId="72F58110" w14:textId="77777777" w:rsidR="00AF69DD" w:rsidRPr="00A30843" w:rsidRDefault="00AF69DD" w:rsidP="00AF69DD">
            <w:pPr>
              <w:pStyle w:val="Aethernormal"/>
              <w:rPr>
                <w:rFonts w:asciiTheme="minorHAnsi" w:hAnsiTheme="minorHAnsi"/>
                <w:color w:val="auto"/>
              </w:rPr>
            </w:pPr>
          </w:p>
        </w:tc>
        <w:tc>
          <w:tcPr>
            <w:tcW w:w="4618" w:type="dxa"/>
          </w:tcPr>
          <w:p w14:paraId="3FAFA0A0" w14:textId="77777777" w:rsidR="00AF69DD" w:rsidRPr="00A30843" w:rsidRDefault="00AF69DD" w:rsidP="00AF69DD">
            <w:pPr>
              <w:pStyle w:val="AetherTableTextleftaligned"/>
              <w:rPr>
                <w:rFonts w:asciiTheme="minorHAnsi" w:hAnsiTheme="minorHAnsi"/>
                <w:color w:val="auto"/>
                <w:sz w:val="22"/>
              </w:rPr>
            </w:pPr>
            <w:r w:rsidRPr="00A30843">
              <w:rPr>
                <w:rFonts w:asciiTheme="minorHAnsi" w:hAnsiTheme="minorHAnsi"/>
                <w:color w:val="auto"/>
                <w:sz w:val="22"/>
              </w:rPr>
              <w:t>2028 – 2040</w:t>
            </w:r>
          </w:p>
          <w:p w14:paraId="4F653B72" w14:textId="45A991C1" w:rsidR="00AF69DD" w:rsidRPr="00A30843" w:rsidRDefault="00AF69DD" w:rsidP="00AF69DD">
            <w:pPr>
              <w:pStyle w:val="Aethernormal"/>
              <w:rPr>
                <w:rFonts w:asciiTheme="minorHAnsi" w:hAnsiTheme="minorHAnsi"/>
                <w:color w:val="auto"/>
              </w:rPr>
            </w:pPr>
            <w:r w:rsidRPr="00A30843">
              <w:rPr>
                <w:rFonts w:asciiTheme="minorHAnsi" w:hAnsiTheme="minorHAnsi"/>
                <w:color w:val="auto"/>
              </w:rPr>
              <w:t>Assumed 25% fleet is converted to EV at each contract renewal</w:t>
            </w:r>
          </w:p>
        </w:tc>
      </w:tr>
      <w:tr w:rsidR="00A30843" w:rsidRPr="00A30843" w14:paraId="25801838" w14:textId="77777777" w:rsidTr="00AF69DD">
        <w:trPr>
          <w:trHeight w:val="1301"/>
        </w:trPr>
        <w:tc>
          <w:tcPr>
            <w:tcW w:w="4618" w:type="dxa"/>
          </w:tcPr>
          <w:p w14:paraId="010A17CE" w14:textId="369E58D5"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Install electric charging points</w:t>
            </w:r>
          </w:p>
        </w:tc>
        <w:tc>
          <w:tcPr>
            <w:tcW w:w="4618" w:type="dxa"/>
          </w:tcPr>
          <w:p w14:paraId="7B3FDA20" w14:textId="2CF3D020"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As part of our EV strategy, perform a feasibility study to determine viable locations for EV charge points</w:t>
            </w:r>
          </w:p>
        </w:tc>
        <w:tc>
          <w:tcPr>
            <w:tcW w:w="4618" w:type="dxa"/>
          </w:tcPr>
          <w:p w14:paraId="5BA008D7" w14:textId="67EBDBD6" w:rsidR="00AF69DD" w:rsidRPr="00A30843" w:rsidRDefault="00AF69DD" w:rsidP="00AF69DD">
            <w:pPr>
              <w:pStyle w:val="Aethernormal"/>
              <w:rPr>
                <w:rFonts w:asciiTheme="minorHAnsi" w:hAnsiTheme="minorHAnsi"/>
                <w:color w:val="auto"/>
              </w:rPr>
            </w:pPr>
            <w:r w:rsidRPr="00A30843">
              <w:rPr>
                <w:rFonts w:asciiTheme="minorHAnsi" w:hAnsiTheme="minorHAnsi" w:cstheme="minorHAnsi"/>
                <w:color w:val="auto"/>
              </w:rPr>
              <w:t>Changes in EV technology will impact the timeline</w:t>
            </w:r>
          </w:p>
        </w:tc>
      </w:tr>
      <w:tr w:rsidR="00A30843" w:rsidRPr="00A30843" w14:paraId="642238BE" w14:textId="77777777" w:rsidTr="00AF69DD">
        <w:trPr>
          <w:trHeight w:val="697"/>
        </w:trPr>
        <w:tc>
          <w:tcPr>
            <w:tcW w:w="4618" w:type="dxa"/>
          </w:tcPr>
          <w:p w14:paraId="0FD03945" w14:textId="209108C9" w:rsidR="00AF69DD" w:rsidRPr="00A30843" w:rsidRDefault="00AF69DD" w:rsidP="00AF69DD">
            <w:pPr>
              <w:pStyle w:val="Aethernormal"/>
              <w:rPr>
                <w:rFonts w:asciiTheme="minorHAnsi" w:hAnsiTheme="minorHAnsi" w:cstheme="minorHAnsi"/>
                <w:color w:val="auto"/>
              </w:rPr>
            </w:pPr>
            <w:r w:rsidRPr="00A30843">
              <w:rPr>
                <w:rFonts w:asciiTheme="minorHAnsi" w:hAnsiTheme="minorHAnsi"/>
                <w:color w:val="auto"/>
              </w:rPr>
              <w:t>Switch to biofuels or electric for green spaces vehicles and machinery</w:t>
            </w:r>
          </w:p>
        </w:tc>
        <w:tc>
          <w:tcPr>
            <w:tcW w:w="4618" w:type="dxa"/>
          </w:tcPr>
          <w:p w14:paraId="4231BDAB" w14:textId="6E1008B9" w:rsidR="00AF69DD" w:rsidRPr="00A30843" w:rsidRDefault="00AF69DD" w:rsidP="00AF69DD">
            <w:pPr>
              <w:pStyle w:val="Aethernormal"/>
              <w:rPr>
                <w:rFonts w:asciiTheme="minorHAnsi" w:hAnsiTheme="minorHAnsi" w:cstheme="minorHAnsi"/>
                <w:color w:val="auto"/>
              </w:rPr>
            </w:pPr>
            <w:r w:rsidRPr="00A30843">
              <w:rPr>
                <w:rFonts w:asciiTheme="minorHAnsi" w:hAnsiTheme="minorHAnsi"/>
                <w:color w:val="auto"/>
              </w:rPr>
              <w:t>Implement HVO fuelling or electric to all suitable highways vehicles, plant, machinery and equipment</w:t>
            </w:r>
          </w:p>
        </w:tc>
        <w:tc>
          <w:tcPr>
            <w:tcW w:w="4618" w:type="dxa"/>
          </w:tcPr>
          <w:p w14:paraId="09462C68" w14:textId="20076D0A" w:rsidR="00AF69DD" w:rsidRPr="00A30843" w:rsidRDefault="00AF69DD" w:rsidP="00AF69DD">
            <w:pPr>
              <w:pStyle w:val="Aethernormal"/>
              <w:rPr>
                <w:rFonts w:asciiTheme="minorHAnsi" w:hAnsiTheme="minorHAnsi" w:cstheme="minorHAnsi"/>
                <w:color w:val="auto"/>
              </w:rPr>
            </w:pPr>
            <w:r w:rsidRPr="00A30843">
              <w:rPr>
                <w:rFonts w:asciiTheme="minorHAnsi" w:hAnsiTheme="minorHAnsi" w:cstheme="minorHAnsi"/>
                <w:color w:val="auto"/>
              </w:rPr>
              <w:t>2026</w:t>
            </w:r>
          </w:p>
        </w:tc>
      </w:tr>
      <w:tr w:rsidR="00A30843" w:rsidRPr="00A30843" w14:paraId="28424DF3" w14:textId="77777777" w:rsidTr="001C49AD">
        <w:trPr>
          <w:trHeight w:val="697"/>
        </w:trPr>
        <w:tc>
          <w:tcPr>
            <w:tcW w:w="13854" w:type="dxa"/>
            <w:gridSpan w:val="3"/>
            <w:shd w:val="clear" w:color="auto" w:fill="FAD09E"/>
          </w:tcPr>
          <w:p w14:paraId="37BEA810" w14:textId="45A0413A" w:rsidR="00A30843" w:rsidRPr="001C49AD" w:rsidRDefault="00A30843" w:rsidP="00AF69DD">
            <w:pPr>
              <w:pStyle w:val="Aethernormal"/>
              <w:rPr>
                <w:rFonts w:asciiTheme="minorHAnsi" w:hAnsiTheme="minorHAnsi" w:cstheme="minorHAnsi"/>
                <w:b/>
                <w:bCs/>
                <w:color w:val="auto"/>
              </w:rPr>
            </w:pPr>
            <w:r w:rsidRPr="001C49AD">
              <w:rPr>
                <w:rFonts w:asciiTheme="minorHAnsi" w:hAnsiTheme="minorHAnsi"/>
                <w:b/>
                <w:bCs/>
                <w:color w:val="auto"/>
              </w:rPr>
              <w:t>Streetlighting and infrastructure</w:t>
            </w:r>
          </w:p>
        </w:tc>
      </w:tr>
      <w:tr w:rsidR="00A30843" w:rsidRPr="00A30843" w14:paraId="66F73EA0" w14:textId="77777777" w:rsidTr="00AF69DD">
        <w:trPr>
          <w:trHeight w:val="697"/>
        </w:trPr>
        <w:tc>
          <w:tcPr>
            <w:tcW w:w="4618" w:type="dxa"/>
          </w:tcPr>
          <w:p w14:paraId="646F1755" w14:textId="63631346" w:rsidR="00AF69DD" w:rsidRPr="00A30843" w:rsidRDefault="000018DD" w:rsidP="00AF69DD">
            <w:pPr>
              <w:pStyle w:val="Aethernormal"/>
              <w:rPr>
                <w:rFonts w:asciiTheme="minorHAnsi" w:hAnsiTheme="minorHAnsi"/>
                <w:color w:val="auto"/>
              </w:rPr>
            </w:pPr>
            <w:r w:rsidRPr="00A30843">
              <w:rPr>
                <w:rFonts w:asciiTheme="minorHAnsi" w:hAnsiTheme="minorHAnsi"/>
                <w:color w:val="auto"/>
              </w:rPr>
              <w:t>LED conversion of all remaining non-LED lighting columns</w:t>
            </w:r>
          </w:p>
        </w:tc>
        <w:tc>
          <w:tcPr>
            <w:tcW w:w="4618" w:type="dxa"/>
          </w:tcPr>
          <w:p w14:paraId="14DEF445" w14:textId="5AC6E2D4" w:rsidR="00AF69DD" w:rsidRPr="00A30843" w:rsidRDefault="000018DD" w:rsidP="00AF69DD">
            <w:pPr>
              <w:pStyle w:val="Aethernormal"/>
              <w:rPr>
                <w:rFonts w:asciiTheme="minorHAnsi" w:hAnsiTheme="minorHAnsi"/>
                <w:color w:val="auto"/>
              </w:rPr>
            </w:pPr>
            <w:r w:rsidRPr="00A30843">
              <w:rPr>
                <w:rFonts w:asciiTheme="minorHAnsi" w:hAnsiTheme="minorHAnsi"/>
                <w:color w:val="auto"/>
              </w:rPr>
              <w:t>This action replaces all remaining non-LED streetlights with LEDs. It is understood that an LED conversion programme has already commenced, so this action represents a continuation and completion of this work</w:t>
            </w:r>
          </w:p>
        </w:tc>
        <w:tc>
          <w:tcPr>
            <w:tcW w:w="4618" w:type="dxa"/>
          </w:tcPr>
          <w:p w14:paraId="484DAD1E" w14:textId="5D9FAEE5" w:rsidR="000018DD" w:rsidRPr="00A30843" w:rsidRDefault="00EC504D" w:rsidP="00AF69DD">
            <w:pPr>
              <w:pStyle w:val="Aethernormal"/>
              <w:rPr>
                <w:rFonts w:asciiTheme="minorHAnsi" w:hAnsiTheme="minorHAnsi" w:cstheme="minorHAnsi"/>
                <w:color w:val="auto"/>
              </w:rPr>
            </w:pPr>
            <w:r>
              <w:rPr>
                <w:rFonts w:asciiTheme="minorHAnsi" w:hAnsiTheme="minorHAnsi"/>
                <w:color w:val="auto"/>
              </w:rPr>
              <w:t>Already underway, estimated completion in 2027</w:t>
            </w:r>
          </w:p>
        </w:tc>
      </w:tr>
      <w:tr w:rsidR="000018DD" w:rsidRPr="00A30843" w14:paraId="315BEAF7" w14:textId="77777777" w:rsidTr="00AF69DD">
        <w:trPr>
          <w:trHeight w:val="697"/>
        </w:trPr>
        <w:tc>
          <w:tcPr>
            <w:tcW w:w="4618" w:type="dxa"/>
          </w:tcPr>
          <w:p w14:paraId="07656BC3" w14:textId="017EDBE2"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Reduce electricity demand of other road assets</w:t>
            </w:r>
          </w:p>
        </w:tc>
        <w:tc>
          <w:tcPr>
            <w:tcW w:w="4618" w:type="dxa"/>
          </w:tcPr>
          <w:p w14:paraId="58E3DB6D" w14:textId="37409A34"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Reduce electricity consumption of road infrastructure such as car park barriers and street signs through LED lighting and high-efficiency alternatives</w:t>
            </w:r>
          </w:p>
        </w:tc>
        <w:tc>
          <w:tcPr>
            <w:tcW w:w="4618" w:type="dxa"/>
          </w:tcPr>
          <w:p w14:paraId="3865B84B" w14:textId="57C15658"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w:t>
            </w:r>
          </w:p>
        </w:tc>
      </w:tr>
      <w:tr w:rsidR="00A30843" w:rsidRPr="00A30843" w14:paraId="7045F55D" w14:textId="77777777" w:rsidTr="001C49AD">
        <w:trPr>
          <w:trHeight w:val="697"/>
        </w:trPr>
        <w:tc>
          <w:tcPr>
            <w:tcW w:w="13854" w:type="dxa"/>
            <w:gridSpan w:val="3"/>
            <w:shd w:val="clear" w:color="auto" w:fill="C2CEE0"/>
          </w:tcPr>
          <w:p w14:paraId="7A4CD2F5" w14:textId="3DB7C155" w:rsidR="002C64D1" w:rsidRPr="008E618D" w:rsidRDefault="002C64D1" w:rsidP="00E9684C">
            <w:pPr>
              <w:pStyle w:val="Aethernormal"/>
              <w:rPr>
                <w:rFonts w:asciiTheme="minorHAnsi" w:hAnsiTheme="minorHAnsi" w:cstheme="minorHAnsi"/>
                <w:b/>
                <w:bCs/>
                <w:color w:val="auto"/>
              </w:rPr>
            </w:pPr>
            <w:r w:rsidRPr="008E618D">
              <w:rPr>
                <w:rFonts w:asciiTheme="minorHAnsi" w:hAnsiTheme="minorHAnsi"/>
                <w:b/>
                <w:bCs/>
                <w:color w:val="auto"/>
              </w:rPr>
              <w:lastRenderedPageBreak/>
              <w:t>Buildings</w:t>
            </w:r>
          </w:p>
        </w:tc>
      </w:tr>
      <w:tr w:rsidR="000018DD" w:rsidRPr="00A30843" w14:paraId="4B35EBCC" w14:textId="77777777" w:rsidTr="00AF69DD">
        <w:trPr>
          <w:trHeight w:val="697"/>
        </w:trPr>
        <w:tc>
          <w:tcPr>
            <w:tcW w:w="4618" w:type="dxa"/>
          </w:tcPr>
          <w:p w14:paraId="458E53FB" w14:textId="16AFD234"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Further audit analysis</w:t>
            </w:r>
          </w:p>
        </w:tc>
        <w:tc>
          <w:tcPr>
            <w:tcW w:w="4618" w:type="dxa"/>
          </w:tcPr>
          <w:p w14:paraId="0038AB97" w14:textId="6A887975"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Conduct further audits on high priority buildings e.g. sheltered housing, to gain insight into potential improvement areas</w:t>
            </w:r>
          </w:p>
        </w:tc>
        <w:tc>
          <w:tcPr>
            <w:tcW w:w="4618" w:type="dxa"/>
          </w:tcPr>
          <w:p w14:paraId="191B6672" w14:textId="35C683E2"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0018DD" w:rsidRPr="00A30843" w14:paraId="735829D1" w14:textId="77777777" w:rsidTr="00AF69DD">
        <w:trPr>
          <w:trHeight w:val="697"/>
        </w:trPr>
        <w:tc>
          <w:tcPr>
            <w:tcW w:w="4618" w:type="dxa"/>
          </w:tcPr>
          <w:p w14:paraId="157D9518" w14:textId="3DA1B1A7"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Use audit results to build business case for improvements</w:t>
            </w:r>
          </w:p>
        </w:tc>
        <w:tc>
          <w:tcPr>
            <w:tcW w:w="4618" w:type="dxa"/>
          </w:tcPr>
          <w:p w14:paraId="0DCD6E19" w14:textId="0A12BE88"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Review outcomes of energy audits and establish a scheduled programme of works for building energy upgrades (Impacts all buildings)</w:t>
            </w:r>
          </w:p>
        </w:tc>
        <w:tc>
          <w:tcPr>
            <w:tcW w:w="4618" w:type="dxa"/>
          </w:tcPr>
          <w:p w14:paraId="1D056749" w14:textId="712B2488"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2025-2030</w:t>
            </w:r>
          </w:p>
        </w:tc>
      </w:tr>
      <w:tr w:rsidR="000018DD" w:rsidRPr="00A30843" w14:paraId="323BE3E1" w14:textId="77777777" w:rsidTr="00AF69DD">
        <w:trPr>
          <w:trHeight w:val="697"/>
        </w:trPr>
        <w:tc>
          <w:tcPr>
            <w:tcW w:w="4618" w:type="dxa"/>
          </w:tcPr>
          <w:p w14:paraId="147382CC" w14:textId="27D274E3"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Council Housing: Implement a housing stock condition and asset management strategy</w:t>
            </w:r>
          </w:p>
        </w:tc>
        <w:tc>
          <w:tcPr>
            <w:tcW w:w="4618" w:type="dxa"/>
          </w:tcPr>
          <w:p w14:paraId="2E6D7B51" w14:textId="7A04A9D1"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Implement a housing stock condition and asset management strategy with integrated mitigation and adaptation aims</w:t>
            </w:r>
          </w:p>
        </w:tc>
        <w:tc>
          <w:tcPr>
            <w:tcW w:w="4618" w:type="dxa"/>
          </w:tcPr>
          <w:p w14:paraId="39209689" w14:textId="47EE9F66"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2025-2030</w:t>
            </w:r>
          </w:p>
        </w:tc>
      </w:tr>
      <w:tr w:rsidR="000018DD" w:rsidRPr="00A30843" w14:paraId="5F482915" w14:textId="77777777" w:rsidTr="00AF69DD">
        <w:trPr>
          <w:trHeight w:val="697"/>
        </w:trPr>
        <w:tc>
          <w:tcPr>
            <w:tcW w:w="4618" w:type="dxa"/>
          </w:tcPr>
          <w:p w14:paraId="35A0480C" w14:textId="04CF02CC"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All buildings: Improve electricity efficiency of daily operations</w:t>
            </w:r>
          </w:p>
        </w:tc>
        <w:tc>
          <w:tcPr>
            <w:tcW w:w="4618" w:type="dxa"/>
          </w:tcPr>
          <w:p w14:paraId="60F8C26F" w14:textId="487F2A28"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This involves optimising operations by replacing equipment that may result in high electricity consumption, due to inefficiencies rather than use e.g. ventilation, cooking equipment, lift/escalators, space heating, installing LEDs, motion detecting/proximity detector light switches in communal areas, heat sensors</w:t>
            </w:r>
          </w:p>
        </w:tc>
        <w:tc>
          <w:tcPr>
            <w:tcW w:w="4618" w:type="dxa"/>
          </w:tcPr>
          <w:p w14:paraId="42480081" w14:textId="34CE20C2"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2026-2035</w:t>
            </w:r>
          </w:p>
        </w:tc>
      </w:tr>
      <w:tr w:rsidR="000018DD" w:rsidRPr="00A30843" w14:paraId="429AF097" w14:textId="77777777" w:rsidTr="00AF69DD">
        <w:trPr>
          <w:trHeight w:val="697"/>
        </w:trPr>
        <w:tc>
          <w:tcPr>
            <w:tcW w:w="4618" w:type="dxa"/>
          </w:tcPr>
          <w:p w14:paraId="672926ED" w14:textId="2741836B"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All buildings: Building optimisation</w:t>
            </w:r>
          </w:p>
        </w:tc>
        <w:tc>
          <w:tcPr>
            <w:tcW w:w="4618" w:type="dxa"/>
          </w:tcPr>
          <w:p w14:paraId="30C745CA" w14:textId="36A7E48F"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Use of building management and monitoring systems, such as voltage optimisation or using sensors and sub-metering to understand and control when and where energy is currently being used</w:t>
            </w:r>
          </w:p>
        </w:tc>
        <w:tc>
          <w:tcPr>
            <w:tcW w:w="4618" w:type="dxa"/>
          </w:tcPr>
          <w:p w14:paraId="67CD1B3D" w14:textId="36FD43A0"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2026-2035</w:t>
            </w:r>
          </w:p>
        </w:tc>
      </w:tr>
      <w:tr w:rsidR="000018DD" w:rsidRPr="00A30843" w14:paraId="4DF40B43" w14:textId="77777777" w:rsidTr="00AF69DD">
        <w:trPr>
          <w:trHeight w:val="697"/>
        </w:trPr>
        <w:tc>
          <w:tcPr>
            <w:tcW w:w="4618" w:type="dxa"/>
          </w:tcPr>
          <w:p w14:paraId="7AE8152F" w14:textId="4F6F925A"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lastRenderedPageBreak/>
              <w:t>Council Housing: Review impact of receiving Social Housing Decarbonisation Funding</w:t>
            </w:r>
          </w:p>
        </w:tc>
        <w:tc>
          <w:tcPr>
            <w:tcW w:w="4618" w:type="dxa"/>
          </w:tcPr>
          <w:p w14:paraId="3481993F" w14:textId="155F8C0E"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Review impact of receiving funding from the Social Housing Decarbonisation Fund (SHDF) as a way of providing increased insulation to housing and as a mechanism of introducing renewable heating systems</w:t>
            </w:r>
          </w:p>
        </w:tc>
        <w:tc>
          <w:tcPr>
            <w:tcW w:w="4618" w:type="dxa"/>
          </w:tcPr>
          <w:p w14:paraId="6AE0D263" w14:textId="37C09EF9"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2028</w:t>
            </w:r>
          </w:p>
        </w:tc>
      </w:tr>
      <w:tr w:rsidR="000018DD" w:rsidRPr="00A30843" w14:paraId="3D6A16D3" w14:textId="77777777" w:rsidTr="00AF69DD">
        <w:trPr>
          <w:trHeight w:val="697"/>
        </w:trPr>
        <w:tc>
          <w:tcPr>
            <w:tcW w:w="4618" w:type="dxa"/>
          </w:tcPr>
          <w:p w14:paraId="06C81EB5" w14:textId="474D7DD5"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Council Buildings (excluding housing): Heating systems and insulation upgrades, retrofitting measures</w:t>
            </w:r>
          </w:p>
        </w:tc>
        <w:tc>
          <w:tcPr>
            <w:tcW w:w="4618" w:type="dxa"/>
          </w:tcPr>
          <w:p w14:paraId="464EBC3A" w14:textId="25012267" w:rsidR="000018DD" w:rsidRPr="00A30843" w:rsidRDefault="000018DD" w:rsidP="00AF69DD">
            <w:pPr>
              <w:pStyle w:val="Aethernormal"/>
              <w:rPr>
                <w:rFonts w:asciiTheme="minorHAnsi" w:hAnsiTheme="minorHAnsi"/>
                <w:color w:val="auto"/>
              </w:rPr>
            </w:pPr>
            <w:r w:rsidRPr="00A30843">
              <w:rPr>
                <w:rFonts w:asciiTheme="minorHAnsi" w:hAnsiTheme="minorHAnsi"/>
                <w:color w:val="auto"/>
              </w:rPr>
              <w:t>Upgrade heating and insulation to reduce gas consumption, through zonal heating, cavity wall or solid wall insulation, double glazing where lacking, roof insulation, insulation of heating pipes, and draft-proofing</w:t>
            </w:r>
          </w:p>
        </w:tc>
        <w:tc>
          <w:tcPr>
            <w:tcW w:w="4618" w:type="dxa"/>
          </w:tcPr>
          <w:p w14:paraId="5597D8EE" w14:textId="36D5354B" w:rsidR="000018DD" w:rsidRPr="00A30843" w:rsidRDefault="000018DD" w:rsidP="00AF69DD">
            <w:pPr>
              <w:pStyle w:val="Aethernormal"/>
              <w:rPr>
                <w:rFonts w:asciiTheme="minorHAnsi" w:hAnsiTheme="minorHAnsi" w:cstheme="minorHAnsi"/>
                <w:color w:val="auto"/>
              </w:rPr>
            </w:pPr>
            <w:r w:rsidRPr="00A30843">
              <w:rPr>
                <w:rFonts w:asciiTheme="minorHAnsi" w:hAnsiTheme="minorHAnsi" w:cstheme="minorHAnsi"/>
                <w:color w:val="auto"/>
              </w:rPr>
              <w:t>2026-2035</w:t>
            </w:r>
          </w:p>
        </w:tc>
      </w:tr>
      <w:tr w:rsidR="00A30843" w:rsidRPr="00A30843" w14:paraId="176E8D94" w14:textId="77777777" w:rsidTr="00AF69DD">
        <w:trPr>
          <w:trHeight w:val="697"/>
        </w:trPr>
        <w:tc>
          <w:tcPr>
            <w:tcW w:w="4618" w:type="dxa"/>
          </w:tcPr>
          <w:p w14:paraId="414F20D5" w14:textId="25F0BA22" w:rsidR="000018DD" w:rsidRPr="00A30843" w:rsidRDefault="000018DD" w:rsidP="000018DD">
            <w:pPr>
              <w:pStyle w:val="Aethernormal"/>
              <w:rPr>
                <w:rFonts w:asciiTheme="minorHAnsi" w:hAnsiTheme="minorHAnsi"/>
                <w:color w:val="auto"/>
              </w:rPr>
            </w:pPr>
            <w:r w:rsidRPr="00A30843">
              <w:rPr>
                <w:rFonts w:asciiTheme="minorHAnsi" w:hAnsiTheme="minorHAnsi"/>
                <w:color w:val="auto"/>
              </w:rPr>
              <w:t>Council Housing: Heating systems and insulation upgrades, retrofitting measures</w:t>
            </w:r>
          </w:p>
        </w:tc>
        <w:tc>
          <w:tcPr>
            <w:tcW w:w="4618" w:type="dxa"/>
          </w:tcPr>
          <w:p w14:paraId="239AE835" w14:textId="77777777" w:rsidR="000018DD" w:rsidRPr="00A30843" w:rsidRDefault="000018DD" w:rsidP="000018DD">
            <w:pPr>
              <w:pStyle w:val="AetherTableTextleftaligned"/>
              <w:rPr>
                <w:rFonts w:asciiTheme="minorHAnsi" w:hAnsiTheme="minorHAnsi"/>
                <w:color w:val="auto"/>
                <w:sz w:val="22"/>
              </w:rPr>
            </w:pPr>
            <w:r w:rsidRPr="00A30843">
              <w:rPr>
                <w:rFonts w:asciiTheme="minorHAnsi" w:hAnsiTheme="minorHAnsi"/>
                <w:color w:val="auto"/>
                <w:sz w:val="22"/>
              </w:rPr>
              <w:t>Phase 1 – Conduct a feasibility Study for</w:t>
            </w:r>
          </w:p>
          <w:p w14:paraId="08CAFF51" w14:textId="77777777" w:rsidR="000018DD" w:rsidRPr="00A30843" w:rsidRDefault="000018DD" w:rsidP="000018DD">
            <w:pPr>
              <w:pStyle w:val="AetherTableTextleftaligned"/>
              <w:rPr>
                <w:rFonts w:asciiTheme="minorHAnsi" w:hAnsiTheme="minorHAnsi"/>
                <w:color w:val="auto"/>
                <w:sz w:val="22"/>
              </w:rPr>
            </w:pPr>
            <w:r w:rsidRPr="00A30843">
              <w:rPr>
                <w:rFonts w:asciiTheme="minorHAnsi" w:hAnsiTheme="minorHAnsi"/>
                <w:color w:val="auto"/>
                <w:sz w:val="22"/>
              </w:rPr>
              <w:t xml:space="preserve">further upgrades to heating and insulation to reduce gas consumption, through zonal heating, cavity wall or solid wall insulation, double glazing where lacking, roof insulation, insulation of heating pipes, and draft-proofing </w:t>
            </w:r>
          </w:p>
          <w:p w14:paraId="13AB5E8D" w14:textId="6EB17388" w:rsidR="000018DD" w:rsidRPr="00A30843" w:rsidRDefault="000018DD" w:rsidP="000018DD">
            <w:pPr>
              <w:pStyle w:val="Aethernormal"/>
              <w:rPr>
                <w:rFonts w:asciiTheme="minorHAnsi" w:hAnsiTheme="minorHAnsi"/>
                <w:color w:val="auto"/>
              </w:rPr>
            </w:pPr>
            <w:r w:rsidRPr="00A30843">
              <w:rPr>
                <w:rFonts w:asciiTheme="minorHAnsi" w:hAnsiTheme="minorHAnsi"/>
                <w:color w:val="auto"/>
              </w:rPr>
              <w:t>Phase 2 - Implement if feasible</w:t>
            </w:r>
          </w:p>
        </w:tc>
        <w:tc>
          <w:tcPr>
            <w:tcW w:w="4618" w:type="dxa"/>
          </w:tcPr>
          <w:p w14:paraId="5C7140A5" w14:textId="7D08D3E4" w:rsidR="00A334A0" w:rsidRPr="00A30843" w:rsidRDefault="000018DD" w:rsidP="00A334A0">
            <w:pPr>
              <w:tabs>
                <w:tab w:val="left" w:pos="1523"/>
              </w:tabs>
            </w:pPr>
            <w:r w:rsidRPr="00A30843">
              <w:t>2026-</w:t>
            </w:r>
            <w:r w:rsidR="00A334A0" w:rsidRPr="00A30843">
              <w:t>2050</w:t>
            </w:r>
          </w:p>
          <w:p w14:paraId="30571287" w14:textId="7E96E2FF" w:rsidR="00A334A0" w:rsidRPr="00A30843" w:rsidRDefault="00A334A0" w:rsidP="00A334A0">
            <w:pPr>
              <w:tabs>
                <w:tab w:val="left" w:pos="1523"/>
              </w:tabs>
            </w:pPr>
          </w:p>
        </w:tc>
      </w:tr>
      <w:tr w:rsidR="00A30843" w:rsidRPr="00A30843" w14:paraId="46605DEC" w14:textId="77777777" w:rsidTr="00AF69DD">
        <w:trPr>
          <w:trHeight w:val="697"/>
        </w:trPr>
        <w:tc>
          <w:tcPr>
            <w:tcW w:w="4618" w:type="dxa"/>
          </w:tcPr>
          <w:p w14:paraId="0E94DC1C" w14:textId="209DF745" w:rsidR="000018DD" w:rsidRPr="00A30843" w:rsidRDefault="00A334A0" w:rsidP="000018DD">
            <w:pPr>
              <w:pStyle w:val="Aethernormal"/>
              <w:rPr>
                <w:rFonts w:asciiTheme="minorHAnsi" w:hAnsiTheme="minorHAnsi"/>
                <w:color w:val="auto"/>
              </w:rPr>
            </w:pPr>
            <w:r w:rsidRPr="00A30843">
              <w:rPr>
                <w:rFonts w:asciiTheme="minorHAnsi" w:hAnsiTheme="minorHAnsi"/>
                <w:color w:val="auto"/>
              </w:rPr>
              <w:t>All buildings: Switch heating from gas to zero direct emission heating (ZDEH) systems</w:t>
            </w:r>
          </w:p>
        </w:tc>
        <w:tc>
          <w:tcPr>
            <w:tcW w:w="4618" w:type="dxa"/>
          </w:tcPr>
          <w:p w14:paraId="5D19DDAD"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Phase 1 - Conduct a feasibility study around switching heating from gas boilers to heat pumps, air source, ground source, district heat networks or electric heating. It is essential that fabric measures - heating and insulation upgrades - are delivered first where needed for heat pumps to be effective  </w:t>
            </w:r>
          </w:p>
          <w:p w14:paraId="445A0C77" w14:textId="77777777" w:rsidR="00A334A0" w:rsidRPr="00A30843" w:rsidRDefault="00A334A0" w:rsidP="00A334A0">
            <w:pPr>
              <w:pStyle w:val="AetherTableTextleftaligned"/>
              <w:rPr>
                <w:rFonts w:asciiTheme="minorHAnsi" w:hAnsiTheme="minorHAnsi"/>
                <w:color w:val="auto"/>
                <w:sz w:val="22"/>
              </w:rPr>
            </w:pPr>
          </w:p>
          <w:p w14:paraId="7FCCD1F2" w14:textId="4D9D0A2B" w:rsidR="000018DD" w:rsidRPr="00A30843" w:rsidRDefault="00A334A0" w:rsidP="00A334A0">
            <w:pPr>
              <w:pStyle w:val="Aethernormal"/>
              <w:rPr>
                <w:rFonts w:asciiTheme="minorHAnsi" w:hAnsiTheme="minorHAnsi"/>
                <w:color w:val="auto"/>
              </w:rPr>
            </w:pPr>
            <w:r w:rsidRPr="00A30843">
              <w:rPr>
                <w:rFonts w:asciiTheme="minorHAnsi" w:hAnsiTheme="minorHAnsi"/>
                <w:color w:val="auto"/>
              </w:rPr>
              <w:t>Phase 2 - make the switch based on the review</w:t>
            </w:r>
          </w:p>
        </w:tc>
        <w:tc>
          <w:tcPr>
            <w:tcW w:w="4618" w:type="dxa"/>
          </w:tcPr>
          <w:p w14:paraId="1486488D" w14:textId="26EA8682"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2026-2035</w:t>
            </w:r>
          </w:p>
          <w:p w14:paraId="6F9F1E75" w14:textId="75F42264" w:rsidR="000018DD"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Review by 2026, </w:t>
            </w:r>
            <w:r w:rsidR="00EC504D" w:rsidRPr="00A30843">
              <w:rPr>
                <w:rFonts w:asciiTheme="minorHAnsi" w:hAnsiTheme="minorHAnsi"/>
                <w:color w:val="auto"/>
                <w:sz w:val="22"/>
              </w:rPr>
              <w:t>act</w:t>
            </w:r>
            <w:r w:rsidRPr="00A30843">
              <w:rPr>
                <w:rFonts w:asciiTheme="minorHAnsi" w:hAnsiTheme="minorHAnsi"/>
                <w:color w:val="auto"/>
                <w:sz w:val="22"/>
              </w:rPr>
              <w:t xml:space="preserve"> before 2035</w:t>
            </w:r>
          </w:p>
        </w:tc>
      </w:tr>
      <w:tr w:rsidR="000018DD" w:rsidRPr="00A30843" w14:paraId="234B57E8" w14:textId="77777777" w:rsidTr="00AF69DD">
        <w:trPr>
          <w:trHeight w:val="697"/>
        </w:trPr>
        <w:tc>
          <w:tcPr>
            <w:tcW w:w="4618" w:type="dxa"/>
          </w:tcPr>
          <w:p w14:paraId="678A4FB9" w14:textId="71B050A7" w:rsidR="000018DD" w:rsidRPr="00A30843" w:rsidRDefault="00A334A0" w:rsidP="000018DD">
            <w:pPr>
              <w:pStyle w:val="Aethernormal"/>
              <w:rPr>
                <w:rFonts w:asciiTheme="minorHAnsi" w:hAnsiTheme="minorHAnsi"/>
                <w:color w:val="auto"/>
              </w:rPr>
            </w:pPr>
            <w:r w:rsidRPr="00A30843">
              <w:rPr>
                <w:rFonts w:asciiTheme="minorHAnsi" w:hAnsiTheme="minorHAnsi"/>
                <w:color w:val="auto"/>
              </w:rPr>
              <w:lastRenderedPageBreak/>
              <w:t>Increase deployment of renewables on council buildings</w:t>
            </w:r>
          </w:p>
        </w:tc>
        <w:tc>
          <w:tcPr>
            <w:tcW w:w="4618" w:type="dxa"/>
          </w:tcPr>
          <w:p w14:paraId="18C3A14C"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Phase 1 - Conduct feasibility studies to determine the potential for installation of (additional) renewables </w:t>
            </w:r>
          </w:p>
          <w:p w14:paraId="240FB0C9" w14:textId="77777777" w:rsidR="00A334A0" w:rsidRPr="00A30843" w:rsidRDefault="00A334A0" w:rsidP="00A334A0">
            <w:pPr>
              <w:pStyle w:val="AetherTableTextleftaligned"/>
              <w:rPr>
                <w:rFonts w:asciiTheme="minorHAnsi" w:hAnsiTheme="minorHAnsi"/>
                <w:color w:val="auto"/>
                <w:sz w:val="22"/>
              </w:rPr>
            </w:pPr>
          </w:p>
          <w:p w14:paraId="40216478" w14:textId="08FDD023" w:rsidR="000018DD" w:rsidRPr="00A30843" w:rsidRDefault="00A334A0" w:rsidP="00A334A0">
            <w:pPr>
              <w:pStyle w:val="Aethernormal"/>
              <w:rPr>
                <w:rFonts w:asciiTheme="minorHAnsi" w:hAnsiTheme="minorHAnsi"/>
                <w:color w:val="auto"/>
              </w:rPr>
            </w:pPr>
            <w:r w:rsidRPr="00A30843">
              <w:rPr>
                <w:rFonts w:asciiTheme="minorHAnsi" w:hAnsiTheme="minorHAnsi"/>
                <w:color w:val="auto"/>
              </w:rPr>
              <w:t>Phase 2 - Initiate renewable energy generation where feasible.</w:t>
            </w:r>
          </w:p>
        </w:tc>
        <w:tc>
          <w:tcPr>
            <w:tcW w:w="4618" w:type="dxa"/>
          </w:tcPr>
          <w:p w14:paraId="5C181786" w14:textId="7B5DD2C1" w:rsidR="000018DD"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2026</w:t>
            </w:r>
          </w:p>
        </w:tc>
      </w:tr>
      <w:tr w:rsidR="00A30843" w:rsidRPr="00A30843" w14:paraId="50E5EAB5" w14:textId="77777777" w:rsidTr="00F97458">
        <w:trPr>
          <w:trHeight w:val="697"/>
        </w:trPr>
        <w:tc>
          <w:tcPr>
            <w:tcW w:w="13854" w:type="dxa"/>
            <w:gridSpan w:val="3"/>
            <w:shd w:val="clear" w:color="auto" w:fill="B3E5A1" w:themeFill="accent6" w:themeFillTint="66"/>
          </w:tcPr>
          <w:p w14:paraId="6A68C8A2" w14:textId="14ECE494" w:rsidR="002C64D1" w:rsidRPr="008E618D" w:rsidRDefault="002C64D1" w:rsidP="00E9684C">
            <w:pPr>
              <w:pStyle w:val="Aethernormal"/>
              <w:rPr>
                <w:rFonts w:asciiTheme="minorHAnsi" w:hAnsiTheme="minorHAnsi" w:cstheme="minorHAnsi"/>
                <w:b/>
                <w:bCs/>
                <w:color w:val="auto"/>
              </w:rPr>
            </w:pPr>
            <w:r w:rsidRPr="008E618D">
              <w:rPr>
                <w:rFonts w:asciiTheme="minorHAnsi" w:hAnsiTheme="minorHAnsi"/>
                <w:b/>
                <w:bCs/>
                <w:color w:val="auto"/>
              </w:rPr>
              <w:t>Waste</w:t>
            </w:r>
          </w:p>
        </w:tc>
      </w:tr>
      <w:tr w:rsidR="000018DD" w:rsidRPr="00A30843" w14:paraId="72923527" w14:textId="77777777" w:rsidTr="00AF69DD">
        <w:trPr>
          <w:trHeight w:val="697"/>
        </w:trPr>
        <w:tc>
          <w:tcPr>
            <w:tcW w:w="4618" w:type="dxa"/>
          </w:tcPr>
          <w:p w14:paraId="359C5AB2" w14:textId="7F95903D" w:rsidR="000018DD" w:rsidRPr="00A30843" w:rsidRDefault="00A334A0" w:rsidP="000018DD">
            <w:pPr>
              <w:pStyle w:val="Aethernormal"/>
              <w:rPr>
                <w:rFonts w:asciiTheme="minorHAnsi" w:hAnsiTheme="minorHAnsi"/>
                <w:color w:val="auto"/>
              </w:rPr>
            </w:pPr>
            <w:r w:rsidRPr="00A30843">
              <w:rPr>
                <w:rFonts w:asciiTheme="minorHAnsi" w:hAnsiTheme="minorHAnsi" w:cstheme="minorHAnsi"/>
                <w:color w:val="auto"/>
              </w:rPr>
              <w:t>Municipal Waste: Reduce mileage of waste vehicle fleet</w:t>
            </w:r>
          </w:p>
        </w:tc>
        <w:tc>
          <w:tcPr>
            <w:tcW w:w="4618" w:type="dxa"/>
          </w:tcPr>
          <w:p w14:paraId="4A502EE9" w14:textId="33C2194A" w:rsidR="000018DD" w:rsidRPr="00A30843" w:rsidRDefault="00A334A0" w:rsidP="000018DD">
            <w:pPr>
              <w:pStyle w:val="Aethernormal"/>
              <w:rPr>
                <w:rFonts w:asciiTheme="minorHAnsi" w:hAnsiTheme="minorHAnsi"/>
                <w:color w:val="auto"/>
              </w:rPr>
            </w:pPr>
            <w:r w:rsidRPr="00A30843">
              <w:rPr>
                <w:rFonts w:asciiTheme="minorHAnsi" w:hAnsiTheme="minorHAnsi" w:cstheme="minorHAnsi"/>
                <w:color w:val="auto"/>
              </w:rPr>
              <w:t>Conduct route optimisation analysis (including relocating of the waste depot) to reduce distance travelled</w:t>
            </w:r>
          </w:p>
        </w:tc>
        <w:tc>
          <w:tcPr>
            <w:tcW w:w="4618" w:type="dxa"/>
          </w:tcPr>
          <w:p w14:paraId="01248F18" w14:textId="7B9DDFE0" w:rsidR="000018DD"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2025 - 2028</w:t>
            </w:r>
          </w:p>
        </w:tc>
      </w:tr>
      <w:tr w:rsidR="00A334A0" w:rsidRPr="00A30843" w14:paraId="62F4666C" w14:textId="77777777" w:rsidTr="00AF69DD">
        <w:trPr>
          <w:trHeight w:val="697"/>
        </w:trPr>
        <w:tc>
          <w:tcPr>
            <w:tcW w:w="4618" w:type="dxa"/>
          </w:tcPr>
          <w:p w14:paraId="43708428" w14:textId="729E749C"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lang w:val="fr-FR"/>
              </w:rPr>
              <w:t xml:space="preserve">Municipal </w:t>
            </w:r>
            <w:r w:rsidR="00C74395" w:rsidRPr="00A30843">
              <w:rPr>
                <w:rFonts w:asciiTheme="minorHAnsi" w:hAnsiTheme="minorHAnsi"/>
                <w:color w:val="auto"/>
                <w:lang w:val="fr-FR"/>
              </w:rPr>
              <w:t>Waste :</w:t>
            </w:r>
            <w:r w:rsidRPr="00A30843">
              <w:rPr>
                <w:rFonts w:asciiTheme="minorHAnsi" w:hAnsiTheme="minorHAnsi"/>
                <w:color w:val="auto"/>
                <w:lang w:val="fr-FR"/>
              </w:rPr>
              <w:t xml:space="preserve"> ULEV waste vehicles</w:t>
            </w:r>
          </w:p>
        </w:tc>
        <w:tc>
          <w:tcPr>
            <w:tcW w:w="4618" w:type="dxa"/>
          </w:tcPr>
          <w:p w14:paraId="4E8AD8BC" w14:textId="4A74F4E2"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Replace waste collection vehicles to be Ultra Low Emission Vehicles (ULEVs) in collaboration with Staffordshire’s Joint Waste Management Board</w:t>
            </w:r>
          </w:p>
        </w:tc>
        <w:tc>
          <w:tcPr>
            <w:tcW w:w="4618" w:type="dxa"/>
          </w:tcPr>
          <w:p w14:paraId="3FA974D8" w14:textId="510865BA"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2040</w:t>
            </w:r>
          </w:p>
        </w:tc>
      </w:tr>
      <w:tr w:rsidR="00A30843" w:rsidRPr="00A30843" w14:paraId="126084E6" w14:textId="77777777" w:rsidTr="00F97458">
        <w:trPr>
          <w:trHeight w:val="697"/>
        </w:trPr>
        <w:tc>
          <w:tcPr>
            <w:tcW w:w="13854" w:type="dxa"/>
            <w:gridSpan w:val="3"/>
            <w:shd w:val="clear" w:color="auto" w:fill="FFFF99"/>
          </w:tcPr>
          <w:p w14:paraId="32A8D783" w14:textId="5A42B4D6" w:rsidR="002C64D1" w:rsidRPr="008E618D" w:rsidRDefault="002C64D1" w:rsidP="00A30843">
            <w:pPr>
              <w:pStyle w:val="Aethernormal"/>
              <w:rPr>
                <w:rFonts w:asciiTheme="minorHAnsi" w:hAnsiTheme="minorHAnsi" w:cstheme="minorHAnsi"/>
                <w:b/>
                <w:bCs/>
                <w:color w:val="auto"/>
              </w:rPr>
            </w:pPr>
            <w:r w:rsidRPr="008E618D">
              <w:rPr>
                <w:rFonts w:asciiTheme="minorHAnsi" w:hAnsiTheme="minorHAnsi" w:cstheme="minorHAnsi"/>
                <w:b/>
                <w:bCs/>
                <w:color w:val="auto"/>
              </w:rPr>
              <w:t>Renewables</w:t>
            </w:r>
          </w:p>
        </w:tc>
      </w:tr>
      <w:tr w:rsidR="00A334A0" w:rsidRPr="00A30843" w14:paraId="4C88DF45" w14:textId="77777777" w:rsidTr="00AF69DD">
        <w:trPr>
          <w:trHeight w:val="697"/>
        </w:trPr>
        <w:tc>
          <w:tcPr>
            <w:tcW w:w="4618" w:type="dxa"/>
          </w:tcPr>
          <w:p w14:paraId="077AA9ED" w14:textId="5C7B2D4B"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Explore options for using 100% renewable electricity on council owned land assets</w:t>
            </w:r>
          </w:p>
        </w:tc>
        <w:tc>
          <w:tcPr>
            <w:tcW w:w="4618" w:type="dxa"/>
          </w:tcPr>
          <w:p w14:paraId="59BEAF08"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Phase 1: Track the gov. decarbonisation plans, but review potential for heat pump installation before this </w:t>
            </w:r>
          </w:p>
          <w:p w14:paraId="034DBE78" w14:textId="77777777" w:rsidR="00A334A0" w:rsidRPr="00A30843" w:rsidRDefault="00A334A0" w:rsidP="00A334A0">
            <w:pPr>
              <w:pStyle w:val="AetherTableTextleftaligned"/>
              <w:rPr>
                <w:rFonts w:asciiTheme="minorHAnsi" w:hAnsiTheme="minorHAnsi"/>
                <w:color w:val="auto"/>
                <w:sz w:val="22"/>
              </w:rPr>
            </w:pPr>
          </w:p>
          <w:p w14:paraId="5890BF09"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Phase 2: Decide how to progress if the grid decarb is not likely, this includes</w:t>
            </w:r>
          </w:p>
          <w:p w14:paraId="43FD9403"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Change to renewable electricity through either the installation of renewable energy systems or adoption of a renewable tariff. </w:t>
            </w:r>
          </w:p>
          <w:p w14:paraId="2ED5C4B8" w14:textId="77777777" w:rsidR="00A334A0" w:rsidRPr="00A30843" w:rsidRDefault="00A334A0" w:rsidP="00A334A0">
            <w:pPr>
              <w:pStyle w:val="AetherTableTextleftaligned"/>
              <w:rPr>
                <w:rFonts w:asciiTheme="minorHAnsi" w:hAnsiTheme="minorHAnsi"/>
                <w:color w:val="auto"/>
                <w:sz w:val="22"/>
              </w:rPr>
            </w:pPr>
          </w:p>
          <w:p w14:paraId="70BD12D2"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This could be achieved in various ways, with different costs to the Council:</w:t>
            </w:r>
          </w:p>
          <w:p w14:paraId="2087F77B" w14:textId="77777777" w:rsidR="00A334A0" w:rsidRPr="00A30843" w:rsidRDefault="00A334A0" w:rsidP="00A334A0">
            <w:pPr>
              <w:pStyle w:val="AetherTabletextCentred"/>
              <w:numPr>
                <w:ilvl w:val="0"/>
                <w:numId w:val="1"/>
              </w:numPr>
              <w:jc w:val="left"/>
              <w:rPr>
                <w:rFonts w:asciiTheme="minorHAnsi" w:hAnsiTheme="minorHAnsi"/>
                <w:color w:val="auto"/>
                <w:sz w:val="22"/>
              </w:rPr>
            </w:pPr>
            <w:r w:rsidRPr="00A30843">
              <w:rPr>
                <w:rFonts w:asciiTheme="minorHAnsi" w:hAnsiTheme="minorHAnsi"/>
                <w:color w:val="auto"/>
                <w:sz w:val="22"/>
              </w:rPr>
              <w:t>In future, if the electricity grid is net zero, this will be achieved by default. However, the timing of this is uncertain</w:t>
            </w:r>
          </w:p>
          <w:p w14:paraId="07D58D84" w14:textId="1B2DE075" w:rsidR="00A334A0" w:rsidRPr="00A30843" w:rsidRDefault="00A334A0" w:rsidP="00A334A0">
            <w:pPr>
              <w:pStyle w:val="Aethernormal"/>
              <w:rPr>
                <w:rFonts w:asciiTheme="minorHAnsi" w:hAnsiTheme="minorHAnsi" w:cstheme="minorHAnsi"/>
                <w:color w:val="auto"/>
              </w:rPr>
            </w:pPr>
            <w:r w:rsidRPr="00A30843">
              <w:rPr>
                <w:rFonts w:asciiTheme="minorHAnsi" w:hAnsiTheme="minorHAnsi"/>
                <w:color w:val="auto"/>
              </w:rPr>
              <w:t>Deliver additional renewables on Council-owned buildings and land or other nearby locations</w:t>
            </w:r>
          </w:p>
        </w:tc>
        <w:tc>
          <w:tcPr>
            <w:tcW w:w="4618" w:type="dxa"/>
          </w:tcPr>
          <w:p w14:paraId="26A2BF12" w14:textId="3648759B"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lastRenderedPageBreak/>
              <w:t>2025-2028</w:t>
            </w:r>
          </w:p>
        </w:tc>
      </w:tr>
      <w:tr w:rsidR="00A30843" w:rsidRPr="00A30843" w14:paraId="63D7645F" w14:textId="77777777" w:rsidTr="00F97458">
        <w:trPr>
          <w:trHeight w:val="697"/>
        </w:trPr>
        <w:tc>
          <w:tcPr>
            <w:tcW w:w="13854" w:type="dxa"/>
            <w:gridSpan w:val="3"/>
            <w:shd w:val="clear" w:color="auto" w:fill="A7BCF1"/>
          </w:tcPr>
          <w:p w14:paraId="5447DC33" w14:textId="776C8180" w:rsidR="002C64D1" w:rsidRPr="001C49AD" w:rsidRDefault="002C64D1" w:rsidP="00E9684C">
            <w:pPr>
              <w:pStyle w:val="Aethernormal"/>
              <w:rPr>
                <w:rFonts w:asciiTheme="minorHAnsi" w:hAnsiTheme="minorHAnsi" w:cstheme="minorHAnsi"/>
                <w:b/>
                <w:bCs/>
                <w:color w:val="auto"/>
              </w:rPr>
            </w:pPr>
            <w:r w:rsidRPr="001C49AD">
              <w:rPr>
                <w:rFonts w:asciiTheme="minorHAnsi" w:hAnsiTheme="minorHAnsi" w:cstheme="minorHAnsi"/>
                <w:b/>
                <w:bCs/>
                <w:color w:val="auto"/>
              </w:rPr>
              <w:t>Supply chain and communications</w:t>
            </w:r>
          </w:p>
        </w:tc>
      </w:tr>
      <w:tr w:rsidR="00A334A0" w:rsidRPr="00A30843" w14:paraId="33629927" w14:textId="77777777" w:rsidTr="00AF69DD">
        <w:trPr>
          <w:trHeight w:val="697"/>
        </w:trPr>
        <w:tc>
          <w:tcPr>
            <w:tcW w:w="4618" w:type="dxa"/>
          </w:tcPr>
          <w:p w14:paraId="077EE3B0" w14:textId="36A623DE"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Develop a communication strategy</w:t>
            </w:r>
          </w:p>
        </w:tc>
        <w:tc>
          <w:tcPr>
            <w:tcW w:w="4618" w:type="dxa"/>
          </w:tcPr>
          <w:p w14:paraId="15D3ED33"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Develop an internal communication strategy which includes: </w:t>
            </w:r>
          </w:p>
          <w:p w14:paraId="7E3F7366"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Ban of unnecessary single use plastics in council buildings</w:t>
            </w:r>
          </w:p>
          <w:p w14:paraId="633B00E5"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Resource efficiency and staff awareness</w:t>
            </w:r>
          </w:p>
          <w:p w14:paraId="699E404F"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Reduction in food waste for events and meetings</w:t>
            </w:r>
          </w:p>
          <w:p w14:paraId="78FD7DFA" w14:textId="77777777"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Encouraging active and/or low carbon travel when commuting</w:t>
            </w:r>
          </w:p>
          <w:p w14:paraId="2FD6E1AC" w14:textId="77777777" w:rsidR="00A334A0" w:rsidRPr="00A30843" w:rsidRDefault="00A334A0" w:rsidP="00A334A0">
            <w:pPr>
              <w:pStyle w:val="AetherTableTextleftaligned"/>
              <w:rPr>
                <w:rFonts w:asciiTheme="minorHAnsi" w:hAnsiTheme="minorHAnsi"/>
                <w:color w:val="auto"/>
                <w:sz w:val="22"/>
              </w:rPr>
            </w:pPr>
            <w:r w:rsidRPr="00A30843">
              <w:rPr>
                <w:rFonts w:asciiTheme="minorHAnsi" w:hAnsiTheme="minorHAnsi"/>
                <w:color w:val="auto"/>
                <w:sz w:val="22"/>
              </w:rPr>
              <w:t xml:space="preserve">Develop an external communication strategy which includes: </w:t>
            </w:r>
          </w:p>
          <w:p w14:paraId="619C5514" w14:textId="77777777" w:rsidR="00A334A0" w:rsidRPr="00A30843" w:rsidRDefault="00A334A0" w:rsidP="00A334A0">
            <w:pPr>
              <w:pStyle w:val="AetherTableTextleftaligned"/>
              <w:numPr>
                <w:ilvl w:val="0"/>
                <w:numId w:val="3"/>
              </w:numPr>
              <w:rPr>
                <w:rFonts w:asciiTheme="minorHAnsi" w:hAnsiTheme="minorHAnsi"/>
                <w:color w:val="auto"/>
                <w:sz w:val="22"/>
              </w:rPr>
            </w:pPr>
            <w:r w:rsidRPr="00A30843">
              <w:rPr>
                <w:rFonts w:asciiTheme="minorHAnsi" w:hAnsiTheme="minorHAnsi"/>
                <w:color w:val="auto"/>
                <w:sz w:val="22"/>
              </w:rPr>
              <w:t>Awareness raising of reduce, reuse, recycling principles</w:t>
            </w:r>
          </w:p>
          <w:p w14:paraId="29F19607" w14:textId="4578D90D" w:rsidR="00A334A0" w:rsidRPr="00A30843" w:rsidRDefault="00A334A0" w:rsidP="00A334A0">
            <w:pPr>
              <w:pStyle w:val="AetherBulletsStyle-3levels"/>
              <w:numPr>
                <w:ilvl w:val="0"/>
                <w:numId w:val="3"/>
              </w:numPr>
              <w:rPr>
                <w:rFonts w:asciiTheme="minorHAnsi" w:hAnsiTheme="minorHAnsi"/>
                <w:color w:val="auto"/>
              </w:rPr>
            </w:pPr>
            <w:r w:rsidRPr="00A30843">
              <w:rPr>
                <w:rFonts w:asciiTheme="minorHAnsi" w:hAnsiTheme="minorHAnsi"/>
                <w:color w:val="auto"/>
              </w:rPr>
              <w:t>Reduction in food waste</w:t>
            </w:r>
          </w:p>
        </w:tc>
        <w:tc>
          <w:tcPr>
            <w:tcW w:w="4618" w:type="dxa"/>
          </w:tcPr>
          <w:p w14:paraId="34156223" w14:textId="1909B8B4"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A334A0" w:rsidRPr="00A30843" w14:paraId="120E3262" w14:textId="77777777" w:rsidTr="00AF69DD">
        <w:trPr>
          <w:trHeight w:val="697"/>
        </w:trPr>
        <w:tc>
          <w:tcPr>
            <w:tcW w:w="4618" w:type="dxa"/>
          </w:tcPr>
          <w:p w14:paraId="1252200E" w14:textId="59957AAE"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lastRenderedPageBreak/>
              <w:t>Review potential for partnership collaboration on Borough-wide GHG reduction</w:t>
            </w:r>
          </w:p>
        </w:tc>
        <w:tc>
          <w:tcPr>
            <w:tcW w:w="4618" w:type="dxa"/>
          </w:tcPr>
          <w:p w14:paraId="73A480DD" w14:textId="2DD27CBD"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Review partnerships and identify the potential to work together on reducing GHG emissions in the wider Borough</w:t>
            </w:r>
          </w:p>
        </w:tc>
        <w:tc>
          <w:tcPr>
            <w:tcW w:w="4618" w:type="dxa"/>
          </w:tcPr>
          <w:p w14:paraId="08F09EF1" w14:textId="6314E646"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2025-2050</w:t>
            </w:r>
          </w:p>
        </w:tc>
      </w:tr>
      <w:tr w:rsidR="00A334A0" w:rsidRPr="00A30843" w14:paraId="33C7808A" w14:textId="77777777" w:rsidTr="00AF69DD">
        <w:trPr>
          <w:trHeight w:val="697"/>
        </w:trPr>
        <w:tc>
          <w:tcPr>
            <w:tcW w:w="4618" w:type="dxa"/>
          </w:tcPr>
          <w:p w14:paraId="7007F8EE" w14:textId="46071CE8"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Build carbon reductions into ‘invitations to tender’</w:t>
            </w:r>
          </w:p>
        </w:tc>
        <w:tc>
          <w:tcPr>
            <w:tcW w:w="4618" w:type="dxa"/>
          </w:tcPr>
          <w:p w14:paraId="7CE5B0AD" w14:textId="769CD7FA"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olor w:val="auto"/>
              </w:rPr>
              <w:t>Produce tender specifications that contain requirements for suppliers to show commitment to reducing their environmental impact</w:t>
            </w:r>
          </w:p>
        </w:tc>
        <w:tc>
          <w:tcPr>
            <w:tcW w:w="4618" w:type="dxa"/>
          </w:tcPr>
          <w:p w14:paraId="12B7E48C" w14:textId="6BC4FE69" w:rsidR="00A334A0" w:rsidRPr="00A30843" w:rsidRDefault="00A334A0"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A334A0" w:rsidRPr="00A30843" w14:paraId="0558B644" w14:textId="77777777" w:rsidTr="00AF69DD">
        <w:trPr>
          <w:trHeight w:val="697"/>
        </w:trPr>
        <w:tc>
          <w:tcPr>
            <w:tcW w:w="4618" w:type="dxa"/>
          </w:tcPr>
          <w:p w14:paraId="54BF2D52" w14:textId="39114261"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Update repair contracts</w:t>
            </w:r>
          </w:p>
        </w:tc>
        <w:tc>
          <w:tcPr>
            <w:tcW w:w="4618" w:type="dxa"/>
          </w:tcPr>
          <w:p w14:paraId="453A8E76" w14:textId="2ECD46EA"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Ask suppliers to evidence use of more sustainable materials</w:t>
            </w:r>
          </w:p>
        </w:tc>
        <w:tc>
          <w:tcPr>
            <w:tcW w:w="4618" w:type="dxa"/>
          </w:tcPr>
          <w:p w14:paraId="72781F61" w14:textId="23C1F6EF"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r w:rsidR="00A334A0" w:rsidRPr="00A30843" w14:paraId="5C182902" w14:textId="77777777" w:rsidTr="00AF69DD">
        <w:trPr>
          <w:trHeight w:val="697"/>
        </w:trPr>
        <w:tc>
          <w:tcPr>
            <w:tcW w:w="4618" w:type="dxa"/>
          </w:tcPr>
          <w:p w14:paraId="0FBC5E1B" w14:textId="5921EA66"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Update energy contract</w:t>
            </w:r>
          </w:p>
        </w:tc>
        <w:tc>
          <w:tcPr>
            <w:tcW w:w="4618" w:type="dxa"/>
          </w:tcPr>
          <w:p w14:paraId="4872F52B" w14:textId="1DC12D4D"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olor w:val="auto"/>
              </w:rPr>
              <w:t>Stipulate that the new contract must prioritise electricity generated from renewable sources across all operational buildings and housing where applicable.</w:t>
            </w:r>
          </w:p>
        </w:tc>
        <w:tc>
          <w:tcPr>
            <w:tcW w:w="4618" w:type="dxa"/>
          </w:tcPr>
          <w:p w14:paraId="7D3457C5" w14:textId="0EE14BD3" w:rsidR="00A334A0" w:rsidRPr="00A30843" w:rsidRDefault="002C64D1" w:rsidP="000018DD">
            <w:pPr>
              <w:pStyle w:val="Aethernormal"/>
              <w:rPr>
                <w:rFonts w:asciiTheme="minorHAnsi" w:hAnsiTheme="minorHAnsi" w:cstheme="minorHAnsi"/>
                <w:color w:val="auto"/>
              </w:rPr>
            </w:pPr>
            <w:r w:rsidRPr="00A30843">
              <w:rPr>
                <w:rFonts w:asciiTheme="minorHAnsi" w:hAnsiTheme="minorHAnsi" w:cstheme="minorHAnsi"/>
                <w:color w:val="auto"/>
              </w:rPr>
              <w:t>2025-2028</w:t>
            </w:r>
          </w:p>
        </w:tc>
      </w:tr>
    </w:tbl>
    <w:p w14:paraId="4E183AE3" w14:textId="1DAC74C9" w:rsidR="009C6E90" w:rsidRPr="00A30843" w:rsidRDefault="009C6E90" w:rsidP="009C6E90">
      <w:pPr>
        <w:pStyle w:val="Aethernormal"/>
        <w:rPr>
          <w:rFonts w:asciiTheme="minorHAnsi" w:hAnsiTheme="minorHAnsi"/>
          <w:color w:val="auto"/>
        </w:rPr>
      </w:pPr>
    </w:p>
    <w:p w14:paraId="1DE64132" w14:textId="41A6AACC" w:rsidR="0061629A" w:rsidRPr="00A30843" w:rsidRDefault="003D602B" w:rsidP="003D602B">
      <w:pPr>
        <w:pStyle w:val="Aethernormal"/>
        <w:rPr>
          <w:rFonts w:asciiTheme="minorHAnsi" w:hAnsiTheme="minorHAnsi"/>
          <w:b/>
          <w:bCs/>
          <w:color w:val="auto"/>
        </w:rPr>
      </w:pPr>
      <w:r w:rsidRPr="00A30843">
        <w:rPr>
          <w:rFonts w:asciiTheme="minorHAnsi" w:hAnsiTheme="minorHAnsi"/>
          <w:b/>
          <w:bCs/>
          <w:color w:val="auto"/>
        </w:rPr>
        <w:t>Our emissions pathway</w:t>
      </w:r>
    </w:p>
    <w:p w14:paraId="255FCF77" w14:textId="0FA2E060" w:rsidR="0061629A" w:rsidRPr="00A30843" w:rsidRDefault="0061629A" w:rsidP="0061629A">
      <w:pPr>
        <w:pStyle w:val="Aethernormal"/>
        <w:rPr>
          <w:rFonts w:asciiTheme="minorHAnsi" w:hAnsiTheme="minorHAnsi"/>
          <w:color w:val="auto"/>
        </w:rPr>
      </w:pPr>
      <w:r w:rsidRPr="00A30843">
        <w:rPr>
          <w:rFonts w:asciiTheme="minorHAnsi" w:hAnsiTheme="minorHAnsi"/>
          <w:color w:val="auto"/>
        </w:rPr>
        <w:t xml:space="preserve">To illustrate the potential impact of this action plan on council emissions, a modelled emissions reduction pathway has been estimated, as shown in </w:t>
      </w:r>
      <w:r w:rsidRPr="00A30843">
        <w:rPr>
          <w:rFonts w:asciiTheme="minorHAnsi" w:hAnsiTheme="minorHAnsi"/>
          <w:b/>
          <w:bCs/>
          <w:color w:val="auto"/>
        </w:rPr>
        <w:t>Figure II</w:t>
      </w:r>
      <w:r w:rsidRPr="00A30843">
        <w:rPr>
          <w:rFonts w:asciiTheme="minorHAnsi" w:hAnsiTheme="minorHAnsi"/>
          <w:color w:val="auto"/>
        </w:rPr>
        <w:t>. This shows one potential route to net zero for the council and can be compared with a business-as-usual (BAU) scenario where no further action is taken by Tamworth Borough Council.  The business-as-usual scenario estimates a 29% reduction in TBC’s emissions by 2050, due to decarbonisation of the national electricity system. This shows the importance of focused action to drive significant cuts in Tamworth’s emissions over the coming decades. As emissions under this scenario are not projected to reach zero by 2050, Tamworth Borough Council would need to offset any remaining emissions to reach net zero.</w:t>
      </w:r>
    </w:p>
    <w:p w14:paraId="70F3530B" w14:textId="77777777" w:rsidR="00A30843" w:rsidRDefault="00A30843" w:rsidP="0061629A">
      <w:pPr>
        <w:pStyle w:val="Aethernormal"/>
      </w:pPr>
    </w:p>
    <w:p w14:paraId="67A6D9D3" w14:textId="77777777" w:rsidR="0061629A" w:rsidRPr="00646587" w:rsidRDefault="0061629A" w:rsidP="0061629A">
      <w:pPr>
        <w:pStyle w:val="FigureTableCaption"/>
        <w:rPr>
          <w:color w:val="156082" w:themeColor="accent1"/>
        </w:rPr>
      </w:pPr>
      <w:r w:rsidRPr="00646587">
        <w:rPr>
          <w:color w:val="156082" w:themeColor="accent1"/>
        </w:rPr>
        <w:t>Figure II: Projected emissions for Tamworth Borough Council under a modelled reduction scenario, 2022/23- 2050/51</w:t>
      </w:r>
    </w:p>
    <w:p w14:paraId="3AFEFD0D" w14:textId="4608E455" w:rsidR="009C6E90" w:rsidRDefault="0061629A" w:rsidP="00A30843">
      <w:pPr>
        <w:pStyle w:val="Aethernormal"/>
      </w:pPr>
      <w:r>
        <w:rPr>
          <w:noProof/>
        </w:rPr>
        <w:lastRenderedPageBreak/>
        <w:drawing>
          <wp:inline distT="0" distB="0" distL="0" distR="0" wp14:anchorId="7F2BB808" wp14:editId="74D78BBB">
            <wp:extent cx="5035848" cy="3622431"/>
            <wp:effectExtent l="0" t="0" r="0" b="0"/>
            <wp:docPr id="1978121096" name="Picture 1" descr="A graph of different coloured bars to show predicted drop in emissions for the council by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21096" name="Picture 1" descr="A graph of different coloured bars to show predicted drop in emissions for the council by 20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9904" cy="3632542"/>
                    </a:xfrm>
                    <a:prstGeom prst="rect">
                      <a:avLst/>
                    </a:prstGeom>
                    <a:noFill/>
                  </pic:spPr>
                </pic:pic>
              </a:graphicData>
            </a:graphic>
          </wp:inline>
        </w:drawing>
      </w:r>
    </w:p>
    <w:sectPr w:rsidR="009C6E90" w:rsidSect="009C6E9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B123" w14:textId="77777777" w:rsidR="006E51E8" w:rsidRDefault="006E51E8" w:rsidP="009C6E90">
      <w:pPr>
        <w:spacing w:after="0" w:line="240" w:lineRule="auto"/>
      </w:pPr>
      <w:r>
        <w:separator/>
      </w:r>
    </w:p>
  </w:endnote>
  <w:endnote w:type="continuationSeparator" w:id="0">
    <w:p w14:paraId="7F730880" w14:textId="77777777" w:rsidR="006E51E8" w:rsidRDefault="006E51E8" w:rsidP="009C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494B" w14:textId="77777777" w:rsidR="006E51E8" w:rsidRDefault="006E51E8" w:rsidP="009C6E90">
      <w:pPr>
        <w:spacing w:after="0" w:line="240" w:lineRule="auto"/>
      </w:pPr>
      <w:r>
        <w:separator/>
      </w:r>
    </w:p>
  </w:footnote>
  <w:footnote w:type="continuationSeparator" w:id="0">
    <w:p w14:paraId="3966C7CD" w14:textId="77777777" w:rsidR="006E51E8" w:rsidRDefault="006E51E8" w:rsidP="009C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3063" w14:textId="7B4A1529" w:rsidR="00751724" w:rsidRDefault="00751724">
    <w:pPr>
      <w:pStyle w:val="Header"/>
    </w:pPr>
    <w:r>
      <w:rPr>
        <w:noProof/>
      </w:rPr>
      <w:drawing>
        <wp:inline distT="0" distB="0" distL="0" distR="0" wp14:anchorId="16EAC734" wp14:editId="4FD360A1">
          <wp:extent cx="1163781" cy="387927"/>
          <wp:effectExtent l="0" t="0" r="0" b="0"/>
          <wp:docPr id="317909259" name="Picture 1"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09259" name="Picture 1" descr="Tamwort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177842" cy="392614"/>
                  </a:xfrm>
                  <a:prstGeom prst="rect">
                    <a:avLst/>
                  </a:prstGeom>
                </pic:spPr>
              </pic:pic>
            </a:graphicData>
          </a:graphic>
        </wp:inline>
      </w:drawing>
    </w:r>
  </w:p>
  <w:p w14:paraId="0BF4E5BC" w14:textId="77777777" w:rsidR="00751724" w:rsidRDefault="00751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A1C"/>
    <w:multiLevelType w:val="hybridMultilevel"/>
    <w:tmpl w:val="9E20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0521A"/>
    <w:multiLevelType w:val="multilevel"/>
    <w:tmpl w:val="02806AAA"/>
    <w:lvl w:ilvl="0">
      <w:start w:val="1"/>
      <w:numFmt w:val="decimal"/>
      <w:pStyle w:val="AetherBulletsStyle-2levelsnumbered"/>
      <w:lvlText w:val="%1."/>
      <w:lvlJc w:val="left"/>
      <w:pPr>
        <w:ind w:left="927" w:hanging="360"/>
      </w:pPr>
      <w:rPr>
        <w:rFonts w:ascii="Calibri" w:hAnsi="Calibri" w:hint="default"/>
        <w:color w:val="636363"/>
        <w:sz w:val="22"/>
      </w:rPr>
    </w:lvl>
    <w:lvl w:ilvl="1">
      <w:start w:val="1"/>
      <w:numFmt w:val="lowerLetter"/>
      <w:lvlText w:val="%2)"/>
      <w:lvlJc w:val="left"/>
      <w:pPr>
        <w:tabs>
          <w:tab w:val="num" w:pos="851"/>
        </w:tabs>
        <w:ind w:left="1134" w:hanging="283"/>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409F5DEA"/>
    <w:multiLevelType w:val="hybridMultilevel"/>
    <w:tmpl w:val="687E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EB4CC9"/>
    <w:multiLevelType w:val="multilevel"/>
    <w:tmpl w:val="FFFFFFFF"/>
    <w:lvl w:ilvl="0">
      <w:numFmt w:val="none"/>
      <w:pStyle w:val="Aether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C307C9"/>
    <w:multiLevelType w:val="multilevel"/>
    <w:tmpl w:val="34B6A9CA"/>
    <w:lvl w:ilvl="0">
      <w:start w:val="1"/>
      <w:numFmt w:val="bullet"/>
      <w:pStyle w:val="AetherBulletsStyle-3levels"/>
      <w:lvlText w:val=""/>
      <w:lvlJc w:val="left"/>
      <w:pPr>
        <w:tabs>
          <w:tab w:val="num" w:pos="567"/>
        </w:tabs>
        <w:ind w:left="851" w:hanging="284"/>
      </w:pPr>
      <w:rPr>
        <w:rFonts w:ascii="Symbol" w:hAnsi="Symbol" w:hint="default"/>
        <w:color w:val="1493C6"/>
        <w:u w:color="1493C6"/>
      </w:rPr>
    </w:lvl>
    <w:lvl w:ilvl="1">
      <w:start w:val="1"/>
      <w:numFmt w:val="bullet"/>
      <w:lvlText w:val=""/>
      <w:lvlJc w:val="left"/>
      <w:pPr>
        <w:tabs>
          <w:tab w:val="num" w:pos="851"/>
        </w:tabs>
        <w:ind w:left="1134" w:hanging="283"/>
      </w:pPr>
      <w:rPr>
        <w:rFonts w:ascii="Wingdings" w:hAnsi="Wingdings" w:hint="default"/>
        <w:color w:val="1493C6"/>
      </w:rPr>
    </w:lvl>
    <w:lvl w:ilvl="2">
      <w:start w:val="1"/>
      <w:numFmt w:val="bullet"/>
      <w:lvlText w:val=""/>
      <w:lvlJc w:val="left"/>
      <w:pPr>
        <w:tabs>
          <w:tab w:val="num" w:pos="1134"/>
        </w:tabs>
        <w:ind w:left="1418" w:hanging="284"/>
      </w:pPr>
      <w:rPr>
        <w:rFonts w:ascii="Wingdings" w:hAnsi="Wingdings" w:hint="default"/>
        <w:color w:val="1493C6"/>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69BD41C3"/>
    <w:multiLevelType w:val="hybridMultilevel"/>
    <w:tmpl w:val="236E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432714">
    <w:abstractNumId w:val="2"/>
  </w:num>
  <w:num w:numId="2" w16cid:durableId="1242566813">
    <w:abstractNumId w:val="4"/>
  </w:num>
  <w:num w:numId="3" w16cid:durableId="930509557">
    <w:abstractNumId w:val="5"/>
  </w:num>
  <w:num w:numId="4" w16cid:durableId="704017614">
    <w:abstractNumId w:val="1"/>
  </w:num>
  <w:num w:numId="5" w16cid:durableId="734550529">
    <w:abstractNumId w:val="0"/>
  </w:num>
  <w:num w:numId="6" w16cid:durableId="1559247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90"/>
    <w:rsid w:val="000018DD"/>
    <w:rsid w:val="00021862"/>
    <w:rsid w:val="000B606A"/>
    <w:rsid w:val="000E2E7C"/>
    <w:rsid w:val="000E5498"/>
    <w:rsid w:val="000E6840"/>
    <w:rsid w:val="00103598"/>
    <w:rsid w:val="00104E69"/>
    <w:rsid w:val="00150DB3"/>
    <w:rsid w:val="00156EA2"/>
    <w:rsid w:val="001612A8"/>
    <w:rsid w:val="00186563"/>
    <w:rsid w:val="00190FD7"/>
    <w:rsid w:val="001B416A"/>
    <w:rsid w:val="001C49AD"/>
    <w:rsid w:val="001F0ACE"/>
    <w:rsid w:val="002C64D1"/>
    <w:rsid w:val="00307F8D"/>
    <w:rsid w:val="00324749"/>
    <w:rsid w:val="00345B0B"/>
    <w:rsid w:val="003760B5"/>
    <w:rsid w:val="003A1984"/>
    <w:rsid w:val="003D5C6F"/>
    <w:rsid w:val="003D602B"/>
    <w:rsid w:val="00452A48"/>
    <w:rsid w:val="00460125"/>
    <w:rsid w:val="004613EC"/>
    <w:rsid w:val="00471AFE"/>
    <w:rsid w:val="00480CE2"/>
    <w:rsid w:val="004D2550"/>
    <w:rsid w:val="00502A73"/>
    <w:rsid w:val="00552E8A"/>
    <w:rsid w:val="00562C0A"/>
    <w:rsid w:val="0061629A"/>
    <w:rsid w:val="00646587"/>
    <w:rsid w:val="00675F5C"/>
    <w:rsid w:val="006D2D11"/>
    <w:rsid w:val="006E17A6"/>
    <w:rsid w:val="006E51E8"/>
    <w:rsid w:val="00751724"/>
    <w:rsid w:val="00874097"/>
    <w:rsid w:val="008E618D"/>
    <w:rsid w:val="00911999"/>
    <w:rsid w:val="00952956"/>
    <w:rsid w:val="009B0D71"/>
    <w:rsid w:val="009C6E90"/>
    <w:rsid w:val="009E25C1"/>
    <w:rsid w:val="009E6E78"/>
    <w:rsid w:val="00A146BC"/>
    <w:rsid w:val="00A20936"/>
    <w:rsid w:val="00A30843"/>
    <w:rsid w:val="00A319BB"/>
    <w:rsid w:val="00A334A0"/>
    <w:rsid w:val="00A90E65"/>
    <w:rsid w:val="00A9464E"/>
    <w:rsid w:val="00AF69DD"/>
    <w:rsid w:val="00B22810"/>
    <w:rsid w:val="00B51858"/>
    <w:rsid w:val="00B74337"/>
    <w:rsid w:val="00BA7B04"/>
    <w:rsid w:val="00BD6106"/>
    <w:rsid w:val="00BF33C2"/>
    <w:rsid w:val="00C74395"/>
    <w:rsid w:val="00C83FB2"/>
    <w:rsid w:val="00CB318B"/>
    <w:rsid w:val="00D02A98"/>
    <w:rsid w:val="00D1188D"/>
    <w:rsid w:val="00D15427"/>
    <w:rsid w:val="00D33359"/>
    <w:rsid w:val="00D34188"/>
    <w:rsid w:val="00D35553"/>
    <w:rsid w:val="00DC3AEF"/>
    <w:rsid w:val="00DF50E9"/>
    <w:rsid w:val="00E07BDD"/>
    <w:rsid w:val="00E30BEF"/>
    <w:rsid w:val="00E541F8"/>
    <w:rsid w:val="00E574F8"/>
    <w:rsid w:val="00E84F02"/>
    <w:rsid w:val="00E9684C"/>
    <w:rsid w:val="00E97564"/>
    <w:rsid w:val="00EC504D"/>
    <w:rsid w:val="00EE4E8D"/>
    <w:rsid w:val="00EE69EC"/>
    <w:rsid w:val="00F10755"/>
    <w:rsid w:val="00F221AB"/>
    <w:rsid w:val="00F35F96"/>
    <w:rsid w:val="00F97458"/>
    <w:rsid w:val="00FB3448"/>
    <w:rsid w:val="00FD06FC"/>
    <w:rsid w:val="00FE3282"/>
    <w:rsid w:val="00FF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F764"/>
  <w15:chartTrackingRefBased/>
  <w15:docId w15:val="{99FDFA7C-8C15-4BC4-BDFF-4F13440D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E90"/>
    <w:rPr>
      <w:rFonts w:eastAsiaTheme="majorEastAsia" w:cstheme="majorBidi"/>
      <w:color w:val="272727" w:themeColor="text1" w:themeTint="D8"/>
    </w:rPr>
  </w:style>
  <w:style w:type="paragraph" w:styleId="Title">
    <w:name w:val="Title"/>
    <w:basedOn w:val="Normal"/>
    <w:next w:val="Normal"/>
    <w:link w:val="TitleChar"/>
    <w:uiPriority w:val="10"/>
    <w:qFormat/>
    <w:rsid w:val="009C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E90"/>
    <w:pPr>
      <w:spacing w:before="160"/>
      <w:jc w:val="center"/>
    </w:pPr>
    <w:rPr>
      <w:i/>
      <w:iCs/>
      <w:color w:val="404040" w:themeColor="text1" w:themeTint="BF"/>
    </w:rPr>
  </w:style>
  <w:style w:type="character" w:customStyle="1" w:styleId="QuoteChar">
    <w:name w:val="Quote Char"/>
    <w:basedOn w:val="DefaultParagraphFont"/>
    <w:link w:val="Quote"/>
    <w:uiPriority w:val="29"/>
    <w:rsid w:val="009C6E90"/>
    <w:rPr>
      <w:i/>
      <w:iCs/>
      <w:color w:val="404040" w:themeColor="text1" w:themeTint="BF"/>
    </w:rPr>
  </w:style>
  <w:style w:type="paragraph" w:styleId="ListParagraph">
    <w:name w:val="List Paragraph"/>
    <w:basedOn w:val="Normal"/>
    <w:uiPriority w:val="34"/>
    <w:qFormat/>
    <w:rsid w:val="009C6E90"/>
    <w:pPr>
      <w:ind w:left="720"/>
      <w:contextualSpacing/>
    </w:pPr>
  </w:style>
  <w:style w:type="character" w:styleId="IntenseEmphasis">
    <w:name w:val="Intense Emphasis"/>
    <w:basedOn w:val="DefaultParagraphFont"/>
    <w:uiPriority w:val="21"/>
    <w:qFormat/>
    <w:rsid w:val="009C6E90"/>
    <w:rPr>
      <w:i/>
      <w:iCs/>
      <w:color w:val="0F4761" w:themeColor="accent1" w:themeShade="BF"/>
    </w:rPr>
  </w:style>
  <w:style w:type="paragraph" w:styleId="IntenseQuote">
    <w:name w:val="Intense Quote"/>
    <w:basedOn w:val="Normal"/>
    <w:next w:val="Normal"/>
    <w:link w:val="IntenseQuoteChar"/>
    <w:uiPriority w:val="30"/>
    <w:qFormat/>
    <w:rsid w:val="009C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E90"/>
    <w:rPr>
      <w:i/>
      <w:iCs/>
      <w:color w:val="0F4761" w:themeColor="accent1" w:themeShade="BF"/>
    </w:rPr>
  </w:style>
  <w:style w:type="character" w:styleId="IntenseReference">
    <w:name w:val="Intense Reference"/>
    <w:basedOn w:val="DefaultParagraphFont"/>
    <w:uiPriority w:val="32"/>
    <w:qFormat/>
    <w:rsid w:val="009C6E90"/>
    <w:rPr>
      <w:b/>
      <w:bCs/>
      <w:smallCaps/>
      <w:color w:val="0F4761" w:themeColor="accent1" w:themeShade="BF"/>
      <w:spacing w:val="5"/>
    </w:rPr>
  </w:style>
  <w:style w:type="paragraph" w:customStyle="1" w:styleId="Aethernormal">
    <w:name w:val="Aether normal"/>
    <w:qFormat/>
    <w:rsid w:val="009C6E90"/>
    <w:pPr>
      <w:spacing w:before="120" w:after="240" w:line="240" w:lineRule="auto"/>
    </w:pPr>
    <w:rPr>
      <w:rFonts w:ascii="Calibri" w:eastAsia="Calibri" w:hAnsi="Calibri" w:cs="Times New Roman"/>
      <w:color w:val="636363"/>
      <w:kern w:val="0"/>
      <w14:ligatures w14:val="none"/>
    </w:rPr>
  </w:style>
  <w:style w:type="table" w:styleId="TableGrid">
    <w:name w:val="Table Grid"/>
    <w:basedOn w:val="TableNormal"/>
    <w:uiPriority w:val="39"/>
    <w:rsid w:val="009C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therTableTextleftaligned">
    <w:name w:val="Aether Table Text left aligned"/>
    <w:qFormat/>
    <w:rsid w:val="009C6E90"/>
    <w:pPr>
      <w:spacing w:before="40" w:after="40" w:line="240" w:lineRule="auto"/>
    </w:pPr>
    <w:rPr>
      <w:rFonts w:ascii="Calibri" w:eastAsia="Calibri" w:hAnsi="Calibri" w:cs="Times New Roman"/>
      <w:color w:val="636363"/>
      <w:kern w:val="0"/>
      <w:sz w:val="20"/>
      <w14:ligatures w14:val="none"/>
    </w:rPr>
  </w:style>
  <w:style w:type="character" w:customStyle="1" w:styleId="Standouttext">
    <w:name w:val="Stand out text"/>
    <w:uiPriority w:val="1"/>
    <w:qFormat/>
    <w:rsid w:val="009C6E90"/>
    <w:rPr>
      <w:color w:val="ED7D31"/>
    </w:rPr>
  </w:style>
  <w:style w:type="paragraph" w:customStyle="1" w:styleId="AetherTabletextCentred">
    <w:name w:val="Aether Table text Centred"/>
    <w:qFormat/>
    <w:rsid w:val="00A334A0"/>
    <w:pPr>
      <w:spacing w:before="40" w:after="40" w:line="240" w:lineRule="auto"/>
      <w:jc w:val="center"/>
    </w:pPr>
    <w:rPr>
      <w:rFonts w:ascii="Calibri" w:eastAsia="Calibri" w:hAnsi="Calibri" w:cs="Times New Roman"/>
      <w:color w:val="636363"/>
      <w:kern w:val="0"/>
      <w:sz w:val="20"/>
      <w14:ligatures w14:val="none"/>
    </w:rPr>
  </w:style>
  <w:style w:type="paragraph" w:customStyle="1" w:styleId="AetherBulletsStyle-3levels">
    <w:name w:val="Aether Bullets Style - 3 levels"/>
    <w:qFormat/>
    <w:rsid w:val="00A334A0"/>
    <w:pPr>
      <w:numPr>
        <w:numId w:val="2"/>
      </w:numPr>
      <w:spacing w:before="120" w:after="120" w:line="240" w:lineRule="auto"/>
      <w:contextualSpacing/>
    </w:pPr>
    <w:rPr>
      <w:rFonts w:ascii="Calibri" w:eastAsia="Calibri" w:hAnsi="Calibri" w:cs="Times New Roman"/>
      <w:color w:val="636363"/>
      <w:kern w:val="0"/>
      <w14:ligatures w14:val="none"/>
    </w:rPr>
  </w:style>
  <w:style w:type="paragraph" w:customStyle="1" w:styleId="AetherBulletsStyle-2levelsnumbered">
    <w:name w:val="Aether Bullets Style - 2 levels numbered"/>
    <w:next w:val="Aethernormal"/>
    <w:qFormat/>
    <w:rsid w:val="00A334A0"/>
    <w:pPr>
      <w:numPr>
        <w:numId w:val="4"/>
      </w:numPr>
      <w:tabs>
        <w:tab w:val="num" w:pos="360"/>
      </w:tabs>
      <w:spacing w:before="120" w:after="120" w:line="240" w:lineRule="auto"/>
      <w:ind w:left="0" w:firstLine="0"/>
      <w:contextualSpacing/>
    </w:pPr>
    <w:rPr>
      <w:rFonts w:ascii="Calibri" w:eastAsia="Calibri" w:hAnsi="Calibri" w:cs="Times New Roman"/>
      <w:color w:val="636363"/>
      <w:kern w:val="0"/>
      <w14:ligatures w14:val="none"/>
    </w:rPr>
  </w:style>
  <w:style w:type="paragraph" w:customStyle="1" w:styleId="AetherHeading1NoNumbers">
    <w:name w:val="Aether Heading 1 No Numbers"/>
    <w:next w:val="Aethernormal"/>
    <w:qFormat/>
    <w:rsid w:val="00A334A0"/>
    <w:pPr>
      <w:spacing w:before="240" w:after="240" w:line="240" w:lineRule="auto"/>
      <w:outlineLvl w:val="0"/>
    </w:pPr>
    <w:rPr>
      <w:rFonts w:ascii="Calibri" w:eastAsia="Calibri" w:hAnsi="Calibri" w:cs="Times New Roman"/>
      <w:b/>
      <w:color w:val="0599C7"/>
      <w:kern w:val="0"/>
      <w:sz w:val="32"/>
      <w14:ligatures w14:val="none"/>
    </w:rPr>
  </w:style>
  <w:style w:type="paragraph" w:customStyle="1" w:styleId="AetherHeading2NoNumber">
    <w:name w:val="Aether Heading 2 No Number"/>
    <w:next w:val="Aethernormal"/>
    <w:qFormat/>
    <w:rsid w:val="0061629A"/>
    <w:pPr>
      <w:spacing w:before="240" w:after="0" w:line="240" w:lineRule="auto"/>
    </w:pPr>
    <w:rPr>
      <w:rFonts w:ascii="Calibri" w:eastAsia="Calibri" w:hAnsi="Calibri" w:cs="Times New Roman"/>
      <w:b/>
      <w:color w:val="636363"/>
      <w:kern w:val="0"/>
      <w:sz w:val="24"/>
      <w14:ligatures w14:val="none"/>
    </w:rPr>
  </w:style>
  <w:style w:type="paragraph" w:styleId="TOCHeading">
    <w:name w:val="TOC Heading"/>
    <w:next w:val="Normal"/>
    <w:uiPriority w:val="39"/>
    <w:unhideWhenUsed/>
    <w:qFormat/>
    <w:rsid w:val="0061629A"/>
    <w:pPr>
      <w:spacing w:after="240" w:line="240" w:lineRule="auto"/>
    </w:pPr>
    <w:rPr>
      <w:rFonts w:ascii="Calibri" w:eastAsia="Times New Roman" w:hAnsi="Calibri" w:cs="Times New Roman"/>
      <w:b/>
      <w:color w:val="0599C7"/>
      <w:kern w:val="0"/>
      <w:sz w:val="32"/>
      <w:szCs w:val="32"/>
      <w:lang w:val="en-US"/>
      <w14:ligatures w14:val="none"/>
    </w:rPr>
  </w:style>
  <w:style w:type="paragraph" w:customStyle="1" w:styleId="FigureTableCaption">
    <w:name w:val="Figure/Table Caption"/>
    <w:next w:val="Normal"/>
    <w:qFormat/>
    <w:rsid w:val="0061629A"/>
    <w:pPr>
      <w:spacing w:before="240" w:after="80" w:line="240" w:lineRule="auto"/>
    </w:pPr>
    <w:rPr>
      <w:rFonts w:ascii="Calibri" w:eastAsia="Calibri" w:hAnsi="Calibri" w:cs="Times New Roman"/>
      <w:i/>
      <w:color w:val="0599C7"/>
      <w:kern w:val="0"/>
      <w:sz w:val="20"/>
      <w14:ligatures w14:val="none"/>
    </w:rPr>
  </w:style>
  <w:style w:type="character" w:styleId="Hyperlink">
    <w:name w:val="Hyperlink"/>
    <w:uiPriority w:val="99"/>
    <w:unhideWhenUsed/>
    <w:qFormat/>
    <w:rsid w:val="0061629A"/>
    <w:rPr>
      <w:color w:val="0563C1"/>
      <w:u w:val="single"/>
    </w:rPr>
  </w:style>
  <w:style w:type="paragraph" w:customStyle="1" w:styleId="Aetherfootnote">
    <w:name w:val="Aether footnote"/>
    <w:qFormat/>
    <w:rsid w:val="0061629A"/>
    <w:pPr>
      <w:spacing w:before="40" w:after="40" w:line="240" w:lineRule="auto"/>
      <w:contextualSpacing/>
    </w:pPr>
    <w:rPr>
      <w:rFonts w:ascii="Calibri" w:eastAsia="Calibri" w:hAnsi="Calibri" w:cs="Times New Roman"/>
      <w:color w:val="636363"/>
      <w:kern w:val="0"/>
      <w:sz w:val="18"/>
      <w14:ligatures w14:val="none"/>
    </w:rPr>
  </w:style>
  <w:style w:type="character" w:styleId="FootnoteReference">
    <w:name w:val="footnote reference"/>
    <w:basedOn w:val="DefaultParagraphFont"/>
    <w:uiPriority w:val="99"/>
    <w:unhideWhenUsed/>
    <w:rsid w:val="0061629A"/>
    <w:rPr>
      <w:vertAlign w:val="superscript"/>
    </w:rPr>
  </w:style>
  <w:style w:type="paragraph" w:customStyle="1" w:styleId="AetherHeading2">
    <w:name w:val="Aether Heading 2"/>
    <w:next w:val="Aethernormal"/>
    <w:qFormat/>
    <w:rsid w:val="0061629A"/>
    <w:pPr>
      <w:keepNext/>
      <w:numPr>
        <w:numId w:val="6"/>
      </w:numPr>
      <w:spacing w:before="320" w:after="0" w:line="240" w:lineRule="auto"/>
      <w:outlineLvl w:val="2"/>
    </w:pPr>
    <w:rPr>
      <w:rFonts w:ascii="Calibri" w:eastAsia="Calibri" w:hAnsi="Calibri" w:cs="Times New Roman"/>
      <w:b/>
      <w:color w:val="636363"/>
      <w:kern w:val="0"/>
      <w:sz w:val="24"/>
      <w14:ligatures w14:val="none"/>
    </w:rPr>
  </w:style>
  <w:style w:type="character" w:customStyle="1" w:styleId="Bold">
    <w:name w:val="Bold"/>
    <w:uiPriority w:val="1"/>
    <w:qFormat/>
    <w:rsid w:val="0061629A"/>
    <w:rPr>
      <w:b/>
    </w:rPr>
  </w:style>
  <w:style w:type="paragraph" w:styleId="Header">
    <w:name w:val="header"/>
    <w:basedOn w:val="Normal"/>
    <w:link w:val="HeaderChar"/>
    <w:uiPriority w:val="99"/>
    <w:unhideWhenUsed/>
    <w:rsid w:val="0075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724"/>
  </w:style>
  <w:style w:type="paragraph" w:styleId="Footer">
    <w:name w:val="footer"/>
    <w:basedOn w:val="Normal"/>
    <w:link w:val="FooterChar"/>
    <w:uiPriority w:val="99"/>
    <w:unhideWhenUsed/>
    <w:rsid w:val="0075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Cheesman, Charlotte</dc:creator>
  <cp:keywords/>
  <dc:description/>
  <cp:lastModifiedBy>Toone, Anna</cp:lastModifiedBy>
  <cp:revision>3</cp:revision>
  <dcterms:created xsi:type="dcterms:W3CDTF">2025-07-22T10:05:00Z</dcterms:created>
  <dcterms:modified xsi:type="dcterms:W3CDTF">2025-07-25T10:52:00Z</dcterms:modified>
</cp:coreProperties>
</file>