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A2" w:rsidRPr="00325E9C" w:rsidRDefault="006F0C94" w:rsidP="006F0C94">
      <w:pPr>
        <w:jc w:val="center"/>
        <w:rPr>
          <w:rFonts w:ascii="Arial" w:hAnsi="Arial" w:cs="Arial"/>
          <w:b/>
        </w:rPr>
      </w:pPr>
      <w:r w:rsidRPr="00325E9C">
        <w:rPr>
          <w:rFonts w:ascii="Arial" w:hAnsi="Arial" w:cs="Arial"/>
          <w:b/>
        </w:rPr>
        <w:t xml:space="preserve">Notice under </w:t>
      </w:r>
      <w:proofErr w:type="gramStart"/>
      <w:r w:rsidRPr="00325E9C">
        <w:rPr>
          <w:rFonts w:ascii="Arial" w:hAnsi="Arial" w:cs="Arial"/>
          <w:b/>
        </w:rPr>
        <w:t>The</w:t>
      </w:r>
      <w:proofErr w:type="gramEnd"/>
      <w:r w:rsidRPr="00325E9C">
        <w:rPr>
          <w:rFonts w:ascii="Arial" w:hAnsi="Arial" w:cs="Arial"/>
          <w:b/>
        </w:rPr>
        <w:t xml:space="preserve"> Local Authorities (Executive Arrangements) (Meetings and Access to Information) (England) Regulations 2012 Paragraph 1</w:t>
      </w:r>
      <w:r w:rsidR="001C1CD9">
        <w:rPr>
          <w:rFonts w:ascii="Arial" w:hAnsi="Arial" w:cs="Arial"/>
          <w:b/>
        </w:rPr>
        <w:t>0</w:t>
      </w:r>
      <w:r w:rsidRPr="00325E9C">
        <w:rPr>
          <w:rFonts w:ascii="Arial" w:hAnsi="Arial" w:cs="Arial"/>
          <w:b/>
        </w:rPr>
        <w:t>;</w:t>
      </w:r>
    </w:p>
    <w:p w:rsidR="009C1211" w:rsidRPr="00325E9C" w:rsidRDefault="009C1211" w:rsidP="009C1211">
      <w:pPr>
        <w:pStyle w:val="NoSpacing"/>
        <w:rPr>
          <w:rFonts w:ascii="Arial" w:hAnsi="Arial" w:cs="Arial"/>
        </w:rPr>
      </w:pPr>
    </w:p>
    <w:p w:rsidR="006115C0" w:rsidRPr="00325E9C" w:rsidRDefault="009C1211" w:rsidP="009C1211">
      <w:pPr>
        <w:pStyle w:val="NoSpacing"/>
        <w:rPr>
          <w:rFonts w:ascii="Arial" w:hAnsi="Arial" w:cs="Arial"/>
        </w:rPr>
      </w:pPr>
      <w:r w:rsidRPr="00325E9C">
        <w:rPr>
          <w:rFonts w:ascii="Arial" w:hAnsi="Arial" w:cs="Arial"/>
        </w:rPr>
        <w:t>The making of the decision</w:t>
      </w:r>
      <w:r w:rsidR="0069744B" w:rsidRPr="00325E9C">
        <w:rPr>
          <w:rFonts w:ascii="Arial" w:hAnsi="Arial" w:cs="Arial"/>
        </w:rPr>
        <w:t xml:space="preserve"> </w:t>
      </w:r>
      <w:r w:rsidR="0069744B" w:rsidRPr="00325E9C">
        <w:rPr>
          <w:rFonts w:ascii="Arial" w:hAnsi="Arial" w:cs="Arial"/>
          <w:b/>
        </w:rPr>
        <w:t>Urgent Renewal of Peel House Lift</w:t>
      </w:r>
      <w:r w:rsidR="00D10992" w:rsidRPr="00325E9C">
        <w:rPr>
          <w:rFonts w:ascii="Arial" w:hAnsi="Arial" w:cs="Arial"/>
          <w:b/>
        </w:rPr>
        <w:t>s</w:t>
      </w:r>
      <w:r w:rsidR="0069744B" w:rsidRPr="00325E9C">
        <w:rPr>
          <w:rFonts w:ascii="Arial" w:hAnsi="Arial" w:cs="Arial"/>
          <w:b/>
        </w:rPr>
        <w:t xml:space="preserve"> </w:t>
      </w:r>
      <w:r w:rsidR="0069744B" w:rsidRPr="00325E9C">
        <w:rPr>
          <w:rFonts w:ascii="Arial" w:hAnsi="Arial" w:cs="Arial"/>
        </w:rPr>
        <w:t>which is due to be made by Cabinet on 2</w:t>
      </w:r>
      <w:r w:rsidR="0069744B" w:rsidRPr="00325E9C">
        <w:rPr>
          <w:rFonts w:ascii="Arial" w:hAnsi="Arial" w:cs="Arial"/>
          <w:vertAlign w:val="superscript"/>
        </w:rPr>
        <w:t>nd</w:t>
      </w:r>
      <w:r w:rsidR="0069744B" w:rsidRPr="00325E9C">
        <w:rPr>
          <w:rFonts w:ascii="Arial" w:hAnsi="Arial" w:cs="Arial"/>
        </w:rPr>
        <w:t xml:space="preserve"> November 2017 </w:t>
      </w:r>
      <w:r w:rsidR="006115C0" w:rsidRPr="00325E9C">
        <w:rPr>
          <w:rFonts w:ascii="Arial" w:hAnsi="Arial" w:cs="Arial"/>
        </w:rPr>
        <w:t>is urgent and cannot reasonably be deferred because;</w:t>
      </w:r>
    </w:p>
    <w:p w:rsidR="006115C0" w:rsidRPr="00325E9C" w:rsidRDefault="006115C0" w:rsidP="009C1211">
      <w:pPr>
        <w:pStyle w:val="NoSpacing"/>
        <w:rPr>
          <w:rFonts w:ascii="Arial" w:hAnsi="Arial" w:cs="Arial"/>
        </w:rPr>
      </w:pPr>
    </w:p>
    <w:p w:rsidR="006F64CE" w:rsidRPr="00325E9C" w:rsidRDefault="006F64CE" w:rsidP="006F64CE">
      <w:pPr>
        <w:pStyle w:val="ListParagraph"/>
        <w:numPr>
          <w:ilvl w:val="0"/>
          <w:numId w:val="4"/>
        </w:numPr>
        <w:rPr>
          <w:rFonts w:ascii="Arial" w:eastAsia="Times New Roman" w:hAnsi="Arial" w:cs="Arial"/>
          <w:color w:val="000000"/>
        </w:rPr>
      </w:pPr>
      <w:r w:rsidRPr="00325E9C">
        <w:rPr>
          <w:rFonts w:ascii="Arial" w:eastAsia="Times New Roman" w:hAnsi="Arial" w:cs="Arial"/>
          <w:iCs/>
          <w:color w:val="000000"/>
        </w:rPr>
        <w:t xml:space="preserve">Over recent weeks and months both lifts in Peel House have suffered from frequent failures resulting in significant periods of inconvenience for the residents, many of whom are vulnerable and unable to manage without the lifts. Plans are already in place to renew one of the two lifts but the nature and frequency of recent failures have lead us to conclude that both lifts need to be replaced as soon as possible. </w:t>
      </w:r>
    </w:p>
    <w:p w:rsidR="006F64CE" w:rsidRPr="00325E9C" w:rsidRDefault="006F64CE" w:rsidP="006F64CE">
      <w:pPr>
        <w:pStyle w:val="ListParagraph"/>
        <w:numPr>
          <w:ilvl w:val="0"/>
          <w:numId w:val="4"/>
        </w:numPr>
        <w:rPr>
          <w:rFonts w:ascii="Arial" w:eastAsia="Times New Roman" w:hAnsi="Arial" w:cs="Arial"/>
          <w:color w:val="000000"/>
        </w:rPr>
      </w:pPr>
      <w:r w:rsidRPr="00325E9C">
        <w:rPr>
          <w:rFonts w:ascii="Arial" w:eastAsia="Times New Roman" w:hAnsi="Arial" w:cs="Arial"/>
          <w:iCs/>
          <w:color w:val="000000"/>
        </w:rPr>
        <w:t xml:space="preserve">There is a relatively long lead-in period for lift renewals and as such an early decision is needed so that orders can be placed as soon as possible. </w:t>
      </w:r>
    </w:p>
    <w:p w:rsidR="006F64CE" w:rsidRPr="00325E9C" w:rsidRDefault="006F64CE" w:rsidP="006F64CE">
      <w:pPr>
        <w:pStyle w:val="ListParagraph"/>
        <w:numPr>
          <w:ilvl w:val="0"/>
          <w:numId w:val="4"/>
        </w:numPr>
        <w:rPr>
          <w:rFonts w:ascii="Arial" w:eastAsia="Times New Roman" w:hAnsi="Arial" w:cs="Arial"/>
          <w:color w:val="000000"/>
        </w:rPr>
      </w:pPr>
      <w:r w:rsidRPr="00325E9C">
        <w:rPr>
          <w:rFonts w:ascii="Arial" w:eastAsia="Times New Roman" w:hAnsi="Arial" w:cs="Arial"/>
          <w:iCs/>
          <w:color w:val="000000"/>
        </w:rPr>
        <w:t>Failure to address the situation quickly is likely to lead to residents being significantly inconvenienced and in some cases unable to remain in their own homes.</w:t>
      </w:r>
    </w:p>
    <w:p w:rsidR="006F64CE" w:rsidRPr="00325E9C" w:rsidRDefault="006F64CE" w:rsidP="006F64CE">
      <w:pPr>
        <w:pStyle w:val="ListParagraph"/>
        <w:numPr>
          <w:ilvl w:val="0"/>
          <w:numId w:val="4"/>
        </w:numPr>
        <w:rPr>
          <w:rFonts w:ascii="Arial" w:eastAsia="Times New Roman" w:hAnsi="Arial" w:cs="Arial"/>
          <w:color w:val="000000"/>
        </w:rPr>
      </w:pPr>
      <w:r w:rsidRPr="00325E9C">
        <w:rPr>
          <w:rFonts w:ascii="Arial" w:eastAsia="Times New Roman" w:hAnsi="Arial" w:cs="Arial"/>
          <w:iCs/>
          <w:color w:val="000000"/>
        </w:rPr>
        <w:t>The potential costs associated with a double failure are significant, the longer the overall process takes the more likely it is that both lifts will fail realising these costs.</w:t>
      </w:r>
    </w:p>
    <w:p w:rsidR="006115C0" w:rsidRPr="00325E9C" w:rsidRDefault="006115C0" w:rsidP="009C1211">
      <w:pPr>
        <w:pStyle w:val="NoSpacing"/>
        <w:rPr>
          <w:rFonts w:ascii="Arial" w:hAnsi="Arial" w:cs="Arial"/>
        </w:rPr>
      </w:pPr>
    </w:p>
    <w:p w:rsidR="006115C0" w:rsidRPr="00325E9C" w:rsidRDefault="006115C0" w:rsidP="009C1211">
      <w:pPr>
        <w:pStyle w:val="NoSpacing"/>
        <w:rPr>
          <w:rFonts w:ascii="Arial" w:hAnsi="Arial" w:cs="Arial"/>
        </w:rPr>
      </w:pPr>
      <w:r w:rsidRPr="00325E9C">
        <w:rPr>
          <w:rFonts w:ascii="Arial" w:hAnsi="Arial" w:cs="Arial"/>
        </w:rPr>
        <w:t>Tamworth Borough Council is therefore unable to comply with the requirements under The Local Authorities (Executive Arrangements) (Meetings and Access to Information) (England) Regulations 2012 Paragraph 9 in respect of Publicity in connection with key decisions.</w:t>
      </w:r>
    </w:p>
    <w:p w:rsidR="006115C0" w:rsidRPr="00325E9C" w:rsidRDefault="006115C0" w:rsidP="009C1211">
      <w:pPr>
        <w:pStyle w:val="NoSpacing"/>
        <w:rPr>
          <w:rFonts w:ascii="Arial" w:hAnsi="Arial" w:cs="Arial"/>
        </w:rPr>
      </w:pPr>
    </w:p>
    <w:p w:rsidR="006115C0" w:rsidRPr="00325E9C" w:rsidRDefault="00325E9C" w:rsidP="009C1211">
      <w:pPr>
        <w:pStyle w:val="NoSpacing"/>
        <w:rPr>
          <w:rFonts w:ascii="Arial" w:hAnsi="Arial" w:cs="Arial"/>
        </w:rPr>
      </w:pPr>
      <w:r w:rsidRPr="00325E9C">
        <w:rPr>
          <w:rFonts w:ascii="Arial" w:hAnsi="Arial" w:cs="Arial"/>
        </w:rPr>
        <w:t xml:space="preserve">Tamworth Borough Council has taken the following steps to </w:t>
      </w:r>
      <w:r w:rsidR="006115C0" w:rsidRPr="00325E9C">
        <w:rPr>
          <w:rFonts w:ascii="Arial" w:hAnsi="Arial" w:cs="Arial"/>
        </w:rPr>
        <w:t>compl</w:t>
      </w:r>
      <w:r w:rsidRPr="00325E9C">
        <w:rPr>
          <w:rFonts w:ascii="Arial" w:hAnsi="Arial" w:cs="Arial"/>
        </w:rPr>
        <w:t>y</w:t>
      </w:r>
      <w:r w:rsidR="006115C0" w:rsidRPr="00325E9C">
        <w:rPr>
          <w:rFonts w:ascii="Arial" w:hAnsi="Arial" w:cs="Arial"/>
        </w:rPr>
        <w:t xml:space="preserve"> with the requirements under The Local Authorities (Executive Arrangements) (Meetings and Access to Information) (England) Regulations 2012 Paragraph 10 in r</w:t>
      </w:r>
      <w:r w:rsidRPr="00325E9C">
        <w:rPr>
          <w:rFonts w:ascii="Arial" w:hAnsi="Arial" w:cs="Arial"/>
        </w:rPr>
        <w:t>espect of the general exception;</w:t>
      </w:r>
    </w:p>
    <w:p w:rsidR="00325E9C" w:rsidRPr="00325E9C" w:rsidRDefault="00325E9C" w:rsidP="009C1211">
      <w:pPr>
        <w:pStyle w:val="NoSpacing"/>
        <w:rPr>
          <w:rFonts w:ascii="Arial" w:hAnsi="Arial" w:cs="Arial"/>
        </w:rPr>
      </w:pPr>
    </w:p>
    <w:p w:rsidR="00325E9C" w:rsidRPr="00325E9C" w:rsidRDefault="00325E9C" w:rsidP="00325E9C">
      <w:pPr>
        <w:pStyle w:val="NoSpacing"/>
        <w:numPr>
          <w:ilvl w:val="0"/>
          <w:numId w:val="5"/>
        </w:numPr>
        <w:rPr>
          <w:rFonts w:ascii="Arial" w:hAnsi="Arial" w:cs="Arial"/>
        </w:rPr>
      </w:pPr>
      <w:r w:rsidRPr="00325E9C">
        <w:rPr>
          <w:rFonts w:ascii="Arial" w:hAnsi="Arial" w:cs="Arial"/>
        </w:rPr>
        <w:t>The Proper Officer (Chief Operating Officer Andrew Barratt) has notified the Chair of the Health and Wellbeing Scrutiny Committee, Andrew James in Writing.</w:t>
      </w:r>
    </w:p>
    <w:p w:rsidR="00325E9C" w:rsidRPr="00325E9C" w:rsidRDefault="00325E9C" w:rsidP="00325E9C">
      <w:pPr>
        <w:pStyle w:val="NoSpacing"/>
        <w:numPr>
          <w:ilvl w:val="0"/>
          <w:numId w:val="5"/>
        </w:numPr>
        <w:rPr>
          <w:rFonts w:ascii="Arial" w:hAnsi="Arial" w:cs="Arial"/>
        </w:rPr>
      </w:pPr>
      <w:r>
        <w:rPr>
          <w:rFonts w:ascii="Arial" w:hAnsi="Arial" w:cs="Arial"/>
        </w:rPr>
        <w:t xml:space="preserve">The Proper Officer </w:t>
      </w:r>
      <w:r w:rsidRPr="00325E9C">
        <w:rPr>
          <w:rFonts w:ascii="Arial" w:hAnsi="Arial" w:cs="Arial"/>
        </w:rPr>
        <w:t xml:space="preserve">has </w:t>
      </w:r>
      <w:r w:rsidR="001C1CD9">
        <w:rPr>
          <w:rFonts w:ascii="Arial" w:hAnsi="Arial" w:cs="Arial"/>
        </w:rPr>
        <w:t>made arrangements</w:t>
      </w:r>
      <w:r w:rsidRPr="00325E9C">
        <w:rPr>
          <w:rFonts w:ascii="Arial" w:hAnsi="Arial" w:cs="Arial"/>
        </w:rPr>
        <w:t xml:space="preserve"> for this notice to be made available at the Council Offices at Marmion House, Lichfield Street, Tamworth, B79 7BZ and on the Council’s website;</w:t>
      </w:r>
    </w:p>
    <w:p w:rsidR="00325E9C" w:rsidRPr="00325E9C" w:rsidRDefault="00325E9C" w:rsidP="00325E9C">
      <w:pPr>
        <w:pStyle w:val="NoSpacing"/>
        <w:ind w:left="720"/>
        <w:rPr>
          <w:rFonts w:ascii="Arial" w:hAnsi="Arial" w:cs="Arial"/>
        </w:rPr>
      </w:pPr>
      <w:hyperlink r:id="rId6" w:history="1">
        <w:r w:rsidRPr="00325E9C">
          <w:rPr>
            <w:rStyle w:val="Hyperlink"/>
            <w:rFonts w:ascii="Arial" w:hAnsi="Arial" w:cs="Arial"/>
          </w:rPr>
          <w:t>https://www.tamworth.gov.uk/executive-decisions-2017-18</w:t>
        </w:r>
      </w:hyperlink>
      <w:r w:rsidRPr="00325E9C">
        <w:rPr>
          <w:rFonts w:ascii="Arial" w:hAnsi="Arial" w:cs="Arial"/>
        </w:rPr>
        <w:t xml:space="preserve"> </w:t>
      </w:r>
    </w:p>
    <w:p w:rsidR="00325E9C" w:rsidRPr="00325E9C" w:rsidRDefault="00325E9C" w:rsidP="00325E9C">
      <w:pPr>
        <w:pStyle w:val="NoSpacing"/>
        <w:numPr>
          <w:ilvl w:val="0"/>
          <w:numId w:val="5"/>
        </w:numPr>
        <w:rPr>
          <w:rFonts w:ascii="Arial" w:hAnsi="Arial" w:cs="Arial"/>
        </w:rPr>
      </w:pPr>
      <w:r w:rsidRPr="00325E9C">
        <w:rPr>
          <w:rFonts w:ascii="Arial" w:hAnsi="Arial" w:cs="Arial"/>
        </w:rPr>
        <w:t>That at least 5 clear days will have elapsed prior to the decision been made on Thursday 2</w:t>
      </w:r>
      <w:r w:rsidRPr="00325E9C">
        <w:rPr>
          <w:rFonts w:ascii="Arial" w:hAnsi="Arial" w:cs="Arial"/>
          <w:vertAlign w:val="superscript"/>
        </w:rPr>
        <w:t>nd</w:t>
      </w:r>
      <w:r w:rsidRPr="00325E9C">
        <w:rPr>
          <w:rFonts w:ascii="Arial" w:hAnsi="Arial" w:cs="Arial"/>
        </w:rPr>
        <w:t xml:space="preserve"> November 2017.</w:t>
      </w:r>
    </w:p>
    <w:p w:rsidR="00325E9C" w:rsidRPr="00325E9C" w:rsidRDefault="00325E9C" w:rsidP="00325E9C">
      <w:pPr>
        <w:pStyle w:val="NoSpacing"/>
        <w:rPr>
          <w:rFonts w:ascii="Arial" w:hAnsi="Arial" w:cs="Arial"/>
        </w:rPr>
      </w:pPr>
    </w:p>
    <w:p w:rsidR="006115C0" w:rsidRPr="00325E9C" w:rsidRDefault="006115C0" w:rsidP="009C1211">
      <w:pPr>
        <w:pStyle w:val="NoSpacing"/>
        <w:rPr>
          <w:rFonts w:ascii="Arial" w:hAnsi="Arial" w:cs="Arial"/>
        </w:rPr>
      </w:pPr>
    </w:p>
    <w:p w:rsidR="006115C0" w:rsidRPr="00325E9C" w:rsidRDefault="00325E9C" w:rsidP="009C1211">
      <w:pPr>
        <w:pStyle w:val="NoSpacing"/>
        <w:rPr>
          <w:rFonts w:ascii="Arial" w:hAnsi="Arial" w:cs="Arial"/>
        </w:rPr>
      </w:pPr>
      <w:r>
        <w:rPr>
          <w:rFonts w:ascii="Arial" w:hAnsi="Arial" w:cs="Arial"/>
        </w:rPr>
        <w:t xml:space="preserve">I </w:t>
      </w:r>
      <w:r w:rsidR="001C1CD9">
        <w:rPr>
          <w:rFonts w:ascii="Arial" w:hAnsi="Arial" w:cs="Arial"/>
        </w:rPr>
        <w:t>am t</w:t>
      </w:r>
      <w:r w:rsidR="006115C0" w:rsidRPr="00325E9C">
        <w:rPr>
          <w:rFonts w:ascii="Arial" w:hAnsi="Arial" w:cs="Arial"/>
        </w:rPr>
        <w:t xml:space="preserve">herefore </w:t>
      </w:r>
      <w:r w:rsidR="001C1CD9">
        <w:rPr>
          <w:rFonts w:ascii="Arial" w:hAnsi="Arial" w:cs="Arial"/>
        </w:rPr>
        <w:t>satisfied</w:t>
      </w:r>
      <w:r>
        <w:rPr>
          <w:rFonts w:ascii="Arial" w:hAnsi="Arial" w:cs="Arial"/>
        </w:rPr>
        <w:t xml:space="preserve"> that </w:t>
      </w:r>
      <w:r w:rsidR="006115C0" w:rsidRPr="00325E9C">
        <w:rPr>
          <w:rFonts w:ascii="Arial" w:hAnsi="Arial" w:cs="Arial"/>
        </w:rPr>
        <w:t>The Local Authorities (Executive Arrangements) (Meetings and Access of Information) (England) Regulations 2012 paragraph 1</w:t>
      </w:r>
      <w:r w:rsidR="00D10992" w:rsidRPr="00325E9C">
        <w:rPr>
          <w:rFonts w:ascii="Arial" w:hAnsi="Arial" w:cs="Arial"/>
        </w:rPr>
        <w:t>0</w:t>
      </w:r>
      <w:r w:rsidR="006115C0" w:rsidRPr="00325E9C">
        <w:rPr>
          <w:rFonts w:ascii="Arial" w:hAnsi="Arial" w:cs="Arial"/>
        </w:rPr>
        <w:t xml:space="preserve"> </w:t>
      </w:r>
      <w:r>
        <w:rPr>
          <w:rFonts w:ascii="Arial" w:hAnsi="Arial" w:cs="Arial"/>
        </w:rPr>
        <w:t>has or will have been complied with</w:t>
      </w:r>
      <w:r w:rsidR="001C1CD9">
        <w:rPr>
          <w:rFonts w:ascii="Arial" w:hAnsi="Arial" w:cs="Arial"/>
        </w:rPr>
        <w:t>.</w:t>
      </w:r>
    </w:p>
    <w:p w:rsidR="006115C0" w:rsidRPr="00325E9C" w:rsidRDefault="006115C0" w:rsidP="009C1211">
      <w:pPr>
        <w:pStyle w:val="NoSpacing"/>
        <w:rPr>
          <w:rFonts w:ascii="Arial" w:hAnsi="Arial" w:cs="Arial"/>
        </w:rPr>
      </w:pPr>
    </w:p>
    <w:p w:rsidR="006115C0" w:rsidRPr="00325E9C" w:rsidRDefault="006115C0" w:rsidP="009C1211">
      <w:pPr>
        <w:pStyle w:val="NoSpacing"/>
        <w:rPr>
          <w:rFonts w:ascii="Arial" w:hAnsi="Arial" w:cs="Arial"/>
        </w:rPr>
      </w:pPr>
      <w:r w:rsidRPr="00325E9C">
        <w:rPr>
          <w:rFonts w:ascii="Arial" w:hAnsi="Arial" w:cs="Arial"/>
        </w:rPr>
        <w:t>Signed</w:t>
      </w:r>
    </w:p>
    <w:p w:rsidR="006115C0" w:rsidRPr="00325E9C" w:rsidRDefault="006115C0" w:rsidP="009C1211">
      <w:pPr>
        <w:pStyle w:val="NoSpacing"/>
        <w:rPr>
          <w:rFonts w:ascii="Arial" w:hAnsi="Arial" w:cs="Arial"/>
        </w:rPr>
      </w:pPr>
    </w:p>
    <w:p w:rsidR="006115C0" w:rsidRPr="00325E9C" w:rsidRDefault="00DC2A2C" w:rsidP="009C1211">
      <w:pPr>
        <w:pStyle w:val="NoSpacing"/>
        <w:rPr>
          <w:rFonts w:ascii="Arial" w:hAnsi="Arial" w:cs="Arial"/>
        </w:rPr>
      </w:pPr>
      <w:r>
        <w:rPr>
          <w:noProof/>
          <w:lang w:eastAsia="en-GB"/>
        </w:rPr>
        <w:drawing>
          <wp:inline distT="0" distB="0" distL="0" distR="0">
            <wp:extent cx="2324735" cy="663575"/>
            <wp:effectExtent l="0" t="0" r="0" b="3175"/>
            <wp:docPr id="1" name="Picture 1" descr="andrew barratt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w barratt 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735" cy="663575"/>
                    </a:xfrm>
                    <a:prstGeom prst="rect">
                      <a:avLst/>
                    </a:prstGeom>
                    <a:noFill/>
                    <a:ln>
                      <a:noFill/>
                    </a:ln>
                  </pic:spPr>
                </pic:pic>
              </a:graphicData>
            </a:graphic>
          </wp:inline>
        </w:drawing>
      </w:r>
    </w:p>
    <w:p w:rsidR="006115C0" w:rsidRPr="00325E9C" w:rsidRDefault="006115C0" w:rsidP="009C1211">
      <w:pPr>
        <w:pStyle w:val="NoSpacing"/>
        <w:rPr>
          <w:rFonts w:ascii="Arial" w:hAnsi="Arial" w:cs="Arial"/>
        </w:rPr>
      </w:pPr>
    </w:p>
    <w:p w:rsidR="006115C0" w:rsidRPr="00325E9C" w:rsidRDefault="006115C0" w:rsidP="009C1211">
      <w:pPr>
        <w:pStyle w:val="NoSpacing"/>
        <w:rPr>
          <w:rFonts w:ascii="Arial" w:hAnsi="Arial" w:cs="Arial"/>
        </w:rPr>
      </w:pPr>
    </w:p>
    <w:p w:rsidR="006115C0" w:rsidRPr="00325E9C" w:rsidRDefault="006115C0" w:rsidP="009C1211">
      <w:pPr>
        <w:pStyle w:val="NoSpacing"/>
        <w:rPr>
          <w:rFonts w:ascii="Arial" w:hAnsi="Arial" w:cs="Arial"/>
        </w:rPr>
      </w:pPr>
      <w:r w:rsidRPr="00325E9C">
        <w:rPr>
          <w:rFonts w:ascii="Arial" w:hAnsi="Arial" w:cs="Arial"/>
        </w:rPr>
        <w:t>………………………………………………………………..</w:t>
      </w:r>
    </w:p>
    <w:p w:rsidR="006115C0" w:rsidRPr="00325E9C" w:rsidRDefault="00325E9C" w:rsidP="009C1211">
      <w:pPr>
        <w:pStyle w:val="NoSpacing"/>
        <w:rPr>
          <w:rFonts w:ascii="Arial" w:hAnsi="Arial" w:cs="Arial"/>
        </w:rPr>
      </w:pPr>
      <w:r>
        <w:rPr>
          <w:rFonts w:ascii="Arial" w:hAnsi="Arial" w:cs="Arial"/>
        </w:rPr>
        <w:t>Andrew Barratt</w:t>
      </w:r>
    </w:p>
    <w:p w:rsidR="006115C0" w:rsidRDefault="00325E9C" w:rsidP="009C1211">
      <w:pPr>
        <w:pStyle w:val="NoSpacing"/>
        <w:rPr>
          <w:rFonts w:ascii="Arial" w:hAnsi="Arial" w:cs="Arial"/>
        </w:rPr>
      </w:pPr>
      <w:r>
        <w:rPr>
          <w:rFonts w:ascii="Arial" w:hAnsi="Arial" w:cs="Arial"/>
        </w:rPr>
        <w:t>Chief Operating Officer</w:t>
      </w:r>
    </w:p>
    <w:p w:rsidR="00924E7D" w:rsidRDefault="00924E7D" w:rsidP="009C1211">
      <w:pPr>
        <w:pStyle w:val="NoSpacing"/>
        <w:rPr>
          <w:rFonts w:ascii="Arial" w:hAnsi="Arial" w:cs="Arial"/>
        </w:rPr>
      </w:pPr>
    </w:p>
    <w:p w:rsidR="00924E7D" w:rsidRPr="00325E9C" w:rsidRDefault="00924E7D" w:rsidP="009C1211">
      <w:pPr>
        <w:pStyle w:val="NoSpacing"/>
        <w:rPr>
          <w:rFonts w:ascii="Arial" w:hAnsi="Arial" w:cs="Arial"/>
        </w:rPr>
      </w:pPr>
      <w:r>
        <w:rPr>
          <w:rFonts w:ascii="Arial" w:hAnsi="Arial" w:cs="Arial"/>
        </w:rPr>
        <w:t>Dated 25</w:t>
      </w:r>
      <w:r w:rsidRPr="00924E7D">
        <w:rPr>
          <w:rFonts w:ascii="Arial" w:hAnsi="Arial" w:cs="Arial"/>
          <w:vertAlign w:val="superscript"/>
        </w:rPr>
        <w:t>th</w:t>
      </w:r>
      <w:r>
        <w:rPr>
          <w:rFonts w:ascii="Arial" w:hAnsi="Arial" w:cs="Arial"/>
        </w:rPr>
        <w:t xml:space="preserve"> October 2017</w:t>
      </w:r>
      <w:bookmarkStart w:id="0" w:name="_GoBack"/>
      <w:bookmarkEnd w:id="0"/>
    </w:p>
    <w:sectPr w:rsidR="00924E7D" w:rsidRPr="00325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56D"/>
    <w:multiLevelType w:val="hybridMultilevel"/>
    <w:tmpl w:val="B454A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5749F4"/>
    <w:multiLevelType w:val="hybridMultilevel"/>
    <w:tmpl w:val="8990C8D2"/>
    <w:lvl w:ilvl="0" w:tplc="7D50040C">
      <w:start w:val="3"/>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29A29AF"/>
    <w:multiLevelType w:val="hybridMultilevel"/>
    <w:tmpl w:val="82DEDD2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336D1F7B"/>
    <w:multiLevelType w:val="hybridMultilevel"/>
    <w:tmpl w:val="0CA69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94"/>
    <w:rsid w:val="000744F0"/>
    <w:rsid w:val="001C1CD9"/>
    <w:rsid w:val="00325E9C"/>
    <w:rsid w:val="00505D68"/>
    <w:rsid w:val="006115C0"/>
    <w:rsid w:val="006327A2"/>
    <w:rsid w:val="0069744B"/>
    <w:rsid w:val="006F0C94"/>
    <w:rsid w:val="006F64CE"/>
    <w:rsid w:val="008D256F"/>
    <w:rsid w:val="00924E7D"/>
    <w:rsid w:val="0099543E"/>
    <w:rsid w:val="009C1211"/>
    <w:rsid w:val="00C9312A"/>
    <w:rsid w:val="00D10992"/>
    <w:rsid w:val="00D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211"/>
    <w:pPr>
      <w:spacing w:after="0" w:line="240" w:lineRule="auto"/>
    </w:pPr>
  </w:style>
  <w:style w:type="paragraph" w:styleId="ListParagraph">
    <w:name w:val="List Paragraph"/>
    <w:basedOn w:val="Normal"/>
    <w:uiPriority w:val="34"/>
    <w:qFormat/>
    <w:rsid w:val="000744F0"/>
    <w:pPr>
      <w:spacing w:after="0" w:line="240" w:lineRule="auto"/>
      <w:ind w:left="720"/>
    </w:pPr>
    <w:rPr>
      <w:rFonts w:ascii="Calibri" w:hAnsi="Calibri" w:cs="Calibri"/>
    </w:rPr>
  </w:style>
  <w:style w:type="character" w:styleId="Hyperlink">
    <w:name w:val="Hyperlink"/>
    <w:basedOn w:val="DefaultParagraphFont"/>
    <w:uiPriority w:val="99"/>
    <w:unhideWhenUsed/>
    <w:rsid w:val="00325E9C"/>
    <w:rPr>
      <w:color w:val="0000FF" w:themeColor="hyperlink"/>
      <w:u w:val="single"/>
    </w:rPr>
  </w:style>
  <w:style w:type="paragraph" w:styleId="BalloonText">
    <w:name w:val="Balloon Text"/>
    <w:basedOn w:val="Normal"/>
    <w:link w:val="BalloonTextChar"/>
    <w:uiPriority w:val="99"/>
    <w:semiHidden/>
    <w:unhideWhenUsed/>
    <w:rsid w:val="00DC2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211"/>
    <w:pPr>
      <w:spacing w:after="0" w:line="240" w:lineRule="auto"/>
    </w:pPr>
  </w:style>
  <w:style w:type="paragraph" w:styleId="ListParagraph">
    <w:name w:val="List Paragraph"/>
    <w:basedOn w:val="Normal"/>
    <w:uiPriority w:val="34"/>
    <w:qFormat/>
    <w:rsid w:val="000744F0"/>
    <w:pPr>
      <w:spacing w:after="0" w:line="240" w:lineRule="auto"/>
      <w:ind w:left="720"/>
    </w:pPr>
    <w:rPr>
      <w:rFonts w:ascii="Calibri" w:hAnsi="Calibri" w:cs="Calibri"/>
    </w:rPr>
  </w:style>
  <w:style w:type="character" w:styleId="Hyperlink">
    <w:name w:val="Hyperlink"/>
    <w:basedOn w:val="DefaultParagraphFont"/>
    <w:uiPriority w:val="99"/>
    <w:unhideWhenUsed/>
    <w:rsid w:val="00325E9C"/>
    <w:rPr>
      <w:color w:val="0000FF" w:themeColor="hyperlink"/>
      <w:u w:val="single"/>
    </w:rPr>
  </w:style>
  <w:style w:type="paragraph" w:styleId="BalloonText">
    <w:name w:val="Balloon Text"/>
    <w:basedOn w:val="Normal"/>
    <w:link w:val="BalloonTextChar"/>
    <w:uiPriority w:val="99"/>
    <w:semiHidden/>
    <w:unhideWhenUsed/>
    <w:rsid w:val="00DC2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76329">
      <w:bodyDiv w:val="1"/>
      <w:marLeft w:val="0"/>
      <w:marRight w:val="0"/>
      <w:marTop w:val="0"/>
      <w:marBottom w:val="0"/>
      <w:divBdr>
        <w:top w:val="none" w:sz="0" w:space="0" w:color="auto"/>
        <w:left w:val="none" w:sz="0" w:space="0" w:color="auto"/>
        <w:bottom w:val="none" w:sz="0" w:space="0" w:color="auto"/>
        <w:right w:val="none" w:sz="0" w:space="0" w:color="auto"/>
      </w:divBdr>
    </w:div>
    <w:div w:id="1045301348">
      <w:bodyDiv w:val="1"/>
      <w:marLeft w:val="0"/>
      <w:marRight w:val="0"/>
      <w:marTop w:val="0"/>
      <w:marBottom w:val="0"/>
      <w:divBdr>
        <w:top w:val="none" w:sz="0" w:space="0" w:color="auto"/>
        <w:left w:val="none" w:sz="0" w:space="0" w:color="auto"/>
        <w:bottom w:val="none" w:sz="0" w:space="0" w:color="auto"/>
        <w:right w:val="none" w:sz="0" w:space="0" w:color="auto"/>
      </w:divBdr>
    </w:div>
    <w:div w:id="19281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mworth.gov.uk/executive-decisions-2017-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7852F9AA</Template>
  <TotalTime>1</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Janine</dc:creator>
  <cp:lastModifiedBy>Keyte, Ryan</cp:lastModifiedBy>
  <cp:revision>3</cp:revision>
  <dcterms:created xsi:type="dcterms:W3CDTF">2017-10-24T15:18:00Z</dcterms:created>
  <dcterms:modified xsi:type="dcterms:W3CDTF">2017-10-24T15:19:00Z</dcterms:modified>
</cp:coreProperties>
</file>